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4750" w:type="pct"/>
        <w:jc w:val="center"/>
        <w:tblCellSpacing w:w="0" w:type="dxa"/>
        <w:shd w:val="clear" w:color="auto" w:fill="FFFFFF"/>
        <w:tblCellMar>
          <w:left w:w="0" w:type="dxa"/>
          <w:right w:w="0" w:type="dxa"/>
        </w:tblCellMar>
        <w:tblLook w:val="04A0" w:firstRow="1" w:lastRow="0" w:firstColumn="1" w:lastColumn="0" w:noHBand="0" w:noVBand="1"/>
      </w:tblPr>
      <w:tblGrid>
        <w:gridCol w:w="8504"/>
      </w:tblGrid>
      <w:tr w:rsidR="003230CB" w:rsidRPr="003230CB" w:rsidTr="003230CB">
        <w:trPr>
          <w:trHeight w:val="360"/>
          <w:tblCellSpacing w:w="0" w:type="dxa"/>
          <w:jc w:val="center"/>
        </w:trPr>
        <w:tc>
          <w:tcPr>
            <w:tcW w:w="0" w:type="auto"/>
            <w:shd w:val="clear" w:color="auto" w:fill="FFFFFF"/>
            <w:tcMar>
              <w:top w:w="60" w:type="dxa"/>
              <w:left w:w="300" w:type="dxa"/>
              <w:bottom w:w="60" w:type="dxa"/>
              <w:right w:w="0" w:type="dxa"/>
            </w:tcMar>
            <w:vAlign w:val="center"/>
            <w:hideMark/>
          </w:tcPr>
          <w:p w:rsidR="003230CB" w:rsidRPr="003230CB" w:rsidRDefault="003230CB" w:rsidP="003230CB">
            <w:pPr>
              <w:spacing w:after="0" w:line="240" w:lineRule="auto"/>
              <w:rPr>
                <w:rFonts w:ascii="Arial" w:eastAsia="Times New Roman" w:hAnsi="Arial" w:cs="Arial"/>
                <w:color w:val="2F2F2F"/>
                <w:sz w:val="20"/>
                <w:szCs w:val="20"/>
                <w:lang w:eastAsia="es-ES"/>
              </w:rPr>
            </w:pPr>
            <w:r w:rsidRPr="003230CB">
              <w:rPr>
                <w:rFonts w:ascii="Arial" w:eastAsia="Times New Roman" w:hAnsi="Arial" w:cs="Arial"/>
                <w:b/>
                <w:bCs/>
                <w:color w:val="2F2F2F"/>
                <w:sz w:val="20"/>
                <w:szCs w:val="20"/>
                <w:lang w:eastAsia="es-ES"/>
              </w:rPr>
              <w:t>DOF: 07/11/2018</w:t>
            </w:r>
          </w:p>
        </w:tc>
      </w:tr>
      <w:tr w:rsidR="003230CB" w:rsidRPr="003230CB" w:rsidTr="003230CB">
        <w:trPr>
          <w:tblCellSpacing w:w="0" w:type="dxa"/>
          <w:jc w:val="center"/>
        </w:trPr>
        <w:tc>
          <w:tcPr>
            <w:tcW w:w="0" w:type="auto"/>
            <w:shd w:val="clear" w:color="auto" w:fill="FFFFFF"/>
            <w:tcMar>
              <w:top w:w="150" w:type="dxa"/>
              <w:left w:w="150" w:type="dxa"/>
              <w:bottom w:w="150" w:type="dxa"/>
              <w:right w:w="150" w:type="dxa"/>
            </w:tcMar>
            <w:vAlign w:val="center"/>
            <w:hideMark/>
          </w:tcPr>
          <w:p w:rsidR="003230CB" w:rsidRPr="003230CB" w:rsidRDefault="003230CB" w:rsidP="003230CB">
            <w:pPr>
              <w:pBdr>
                <w:bottom w:val="single" w:sz="12" w:space="0" w:color="000000"/>
              </w:pBdr>
              <w:spacing w:before="120" w:after="0" w:line="240" w:lineRule="auto"/>
              <w:jc w:val="both"/>
              <w:outlineLvl w:val="0"/>
              <w:rPr>
                <w:rFonts w:ascii="Times New Roman" w:eastAsia="Times New Roman" w:hAnsi="Times New Roman" w:cs="Times New Roman"/>
                <w:b/>
                <w:bCs/>
                <w:color w:val="2F2F2F"/>
                <w:kern w:val="36"/>
                <w:sz w:val="18"/>
                <w:szCs w:val="18"/>
                <w:lang w:eastAsia="es-ES"/>
              </w:rPr>
            </w:pPr>
            <w:r w:rsidRPr="003230CB">
              <w:rPr>
                <w:rFonts w:ascii="Times" w:eastAsia="Times New Roman" w:hAnsi="Times" w:cs="Times"/>
                <w:b/>
                <w:bCs/>
                <w:color w:val="2F2F2F"/>
                <w:kern w:val="36"/>
                <w:sz w:val="18"/>
                <w:szCs w:val="18"/>
                <w:lang w:eastAsia="es-ES"/>
              </w:rPr>
              <w:t>ACUERDO de Coordinación en materia de control interno, fiscalización, prevención, detección, disuasión de hechos de corrupción y mejora de la Gestión Gubernamental, que celebran la Secretaría de la Función Pública y el Estado de Sonora.</w:t>
            </w:r>
          </w:p>
          <w:p w:rsidR="003230CB" w:rsidRPr="003230CB" w:rsidRDefault="003230CB" w:rsidP="003230CB">
            <w:pPr>
              <w:pBdr>
                <w:top w:val="single" w:sz="6" w:space="0" w:color="000000"/>
              </w:pBdr>
              <w:spacing w:before="100" w:beforeAutospacing="1" w:after="101" w:line="240" w:lineRule="auto"/>
              <w:jc w:val="both"/>
              <w:outlineLvl w:val="1"/>
              <w:rPr>
                <w:rFonts w:ascii="Arial" w:eastAsia="Times New Roman" w:hAnsi="Arial" w:cs="Arial"/>
                <w:b/>
                <w:bCs/>
                <w:color w:val="2F2F2F"/>
                <w:sz w:val="18"/>
                <w:szCs w:val="18"/>
                <w:lang w:eastAsia="es-ES"/>
              </w:rPr>
            </w:pPr>
            <w:r w:rsidRPr="003230CB">
              <w:rPr>
                <w:rFonts w:ascii="Arial" w:eastAsia="Times New Roman" w:hAnsi="Arial" w:cs="Arial"/>
                <w:b/>
                <w:bCs/>
                <w:color w:val="2F2F2F"/>
                <w:sz w:val="18"/>
                <w:szCs w:val="18"/>
                <w:lang w:eastAsia="es-ES"/>
              </w:rPr>
              <w:t>Al margen un sello con el Escudo Nacional, que dice: Estados Unidos Mexicanos.- Secretaría de la Función Pública.</w:t>
            </w:r>
          </w:p>
          <w:p w:rsidR="003230CB" w:rsidRPr="003230CB" w:rsidRDefault="003230CB" w:rsidP="003230CB">
            <w:pPr>
              <w:spacing w:after="101" w:line="240" w:lineRule="auto"/>
              <w:jc w:val="right"/>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24 de julio de 2018</w:t>
            </w:r>
          </w:p>
          <w:p w:rsidR="003230CB" w:rsidRPr="003230CB" w:rsidRDefault="003230CB" w:rsidP="003230CB">
            <w:pPr>
              <w:spacing w:after="101" w:line="240" w:lineRule="auto"/>
              <w:ind w:firstLine="288"/>
              <w:jc w:val="both"/>
              <w:rPr>
                <w:rFonts w:ascii="Arial" w:eastAsia="Times New Roman" w:hAnsi="Arial" w:cs="Arial"/>
                <w:color w:val="2F2F2F"/>
                <w:sz w:val="16"/>
                <w:szCs w:val="16"/>
                <w:lang w:eastAsia="es-ES"/>
              </w:rPr>
            </w:pPr>
            <w:r w:rsidRPr="003230CB">
              <w:rPr>
                <w:rFonts w:ascii="Arial" w:eastAsia="Times New Roman" w:hAnsi="Arial" w:cs="Arial"/>
                <w:color w:val="2F2F2F"/>
                <w:sz w:val="16"/>
                <w:szCs w:val="16"/>
                <w:lang w:eastAsia="es-ES"/>
              </w:rPr>
              <w:t>ACUERDO DE COORDINACIÓN EN MATERIA DE CONTROL INTERNO, FISCALIZACIÓN, PREVENCIÓN, DETECCIÓN, DISUASIÓN DEHECHOS DE CORRUPCIÓN Y MEJORA DE LA GESTIÓN GUBERNAMENTAL QUE CELEBRAN LA SECRETARÍA DE LA FUNCIÓN PÚBLICAY EL EJECUTIVO DEL ESTADO LIBRE Y SOBERANO DE SONORA.</w:t>
            </w:r>
          </w:p>
          <w:p w:rsidR="003230CB" w:rsidRPr="003230CB" w:rsidRDefault="003230CB" w:rsidP="003230CB">
            <w:pPr>
              <w:spacing w:after="101" w:line="240" w:lineRule="auto"/>
              <w:jc w:val="center"/>
              <w:rPr>
                <w:rFonts w:ascii="Times New Roman" w:eastAsia="Times New Roman" w:hAnsi="Times New Roman" w:cs="Times New Roman"/>
                <w:b/>
                <w:bCs/>
                <w:color w:val="2F2F2F"/>
                <w:sz w:val="18"/>
                <w:szCs w:val="18"/>
                <w:lang w:eastAsia="es-ES"/>
              </w:rPr>
            </w:pPr>
            <w:r w:rsidRPr="003230CB">
              <w:rPr>
                <w:rFonts w:ascii="Times" w:eastAsia="Times New Roman" w:hAnsi="Times" w:cs="Times"/>
                <w:b/>
                <w:bCs/>
                <w:color w:val="2F2F2F"/>
                <w:sz w:val="18"/>
                <w:szCs w:val="18"/>
                <w:lang w:eastAsia="es-ES"/>
              </w:rPr>
              <w:t>CONTENIDO</w:t>
            </w:r>
          </w:p>
          <w:p w:rsidR="003230CB" w:rsidRPr="003230CB" w:rsidRDefault="003230CB" w:rsidP="003230CB">
            <w:pPr>
              <w:spacing w:after="101"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ANTECEDENTES</w:t>
            </w:r>
          </w:p>
          <w:p w:rsidR="003230CB" w:rsidRPr="003230CB" w:rsidRDefault="003230CB" w:rsidP="003230CB">
            <w:pPr>
              <w:spacing w:after="101"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DECLARACIONES</w:t>
            </w:r>
          </w:p>
          <w:p w:rsidR="003230CB" w:rsidRPr="003230CB" w:rsidRDefault="003230CB" w:rsidP="003230CB">
            <w:pPr>
              <w:spacing w:after="101"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CLÁUSULAS</w:t>
            </w:r>
          </w:p>
          <w:p w:rsidR="003230CB" w:rsidRPr="003230CB" w:rsidRDefault="003230CB" w:rsidP="003230CB">
            <w:pPr>
              <w:spacing w:after="101"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CAPÍTULO I</w:t>
            </w:r>
            <w:r w:rsidRPr="003230CB">
              <w:rPr>
                <w:rFonts w:ascii="Arial" w:eastAsia="Times New Roman" w:hAnsi="Arial" w:cs="Arial"/>
                <w:color w:val="2F2F2F"/>
                <w:sz w:val="18"/>
                <w:szCs w:val="18"/>
                <w:lang w:eastAsia="es-ES"/>
              </w:rPr>
              <w:t> Del objeto del Acuerdo.</w:t>
            </w:r>
          </w:p>
          <w:p w:rsidR="003230CB" w:rsidRPr="003230CB" w:rsidRDefault="003230CB" w:rsidP="003230CB">
            <w:pPr>
              <w:spacing w:after="101"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CAPÍTULO II</w:t>
            </w:r>
            <w:r w:rsidRPr="003230CB">
              <w:rPr>
                <w:rFonts w:ascii="Arial" w:eastAsia="Times New Roman" w:hAnsi="Arial" w:cs="Arial"/>
                <w:color w:val="2F2F2F"/>
                <w:sz w:val="18"/>
                <w:szCs w:val="18"/>
                <w:lang w:eastAsia="es-ES"/>
              </w:rPr>
              <w:t> De las acciones para el fortalecimiento del control interno y la mejora de la gestión gubernamental.</w:t>
            </w:r>
          </w:p>
          <w:p w:rsidR="003230CB" w:rsidRPr="003230CB" w:rsidRDefault="003230CB" w:rsidP="003230CB">
            <w:pPr>
              <w:spacing w:after="101"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CAPÍTULO III</w:t>
            </w:r>
            <w:r w:rsidRPr="003230CB">
              <w:rPr>
                <w:rFonts w:ascii="Arial" w:eastAsia="Times New Roman" w:hAnsi="Arial" w:cs="Arial"/>
                <w:color w:val="2F2F2F"/>
                <w:sz w:val="18"/>
                <w:szCs w:val="18"/>
                <w:lang w:eastAsia="es-ES"/>
              </w:rPr>
              <w:t> De las acciones para la coordinación en materia de control y auditoría de los recursos públicos federales.</w:t>
            </w:r>
          </w:p>
          <w:p w:rsidR="003230CB" w:rsidRPr="003230CB" w:rsidRDefault="003230CB" w:rsidP="003230CB">
            <w:pPr>
              <w:spacing w:after="101"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CAPÍTULO IV</w:t>
            </w:r>
            <w:r w:rsidRPr="003230CB">
              <w:rPr>
                <w:rFonts w:ascii="Arial" w:eastAsia="Times New Roman" w:hAnsi="Arial" w:cs="Arial"/>
                <w:color w:val="2F2F2F"/>
                <w:sz w:val="18"/>
                <w:szCs w:val="18"/>
                <w:lang w:eastAsia="es-ES"/>
              </w:rPr>
              <w:t> De las acciones de coordinación en materia de transparencia y de prevención, detección y disuasión de hechosde corrupción.</w:t>
            </w:r>
          </w:p>
          <w:p w:rsidR="003230CB" w:rsidRPr="003230CB" w:rsidRDefault="003230CB" w:rsidP="003230CB">
            <w:pPr>
              <w:spacing w:after="101"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SECCIÓN I</w:t>
            </w:r>
            <w:r w:rsidRPr="003230CB">
              <w:rPr>
                <w:rFonts w:ascii="Arial" w:eastAsia="Times New Roman" w:hAnsi="Arial" w:cs="Arial"/>
                <w:color w:val="2F2F2F"/>
                <w:sz w:val="18"/>
                <w:szCs w:val="18"/>
                <w:lang w:eastAsia="es-ES"/>
              </w:rPr>
              <w:t> De las acciones de coordinación en materia de gobierno digital.</w:t>
            </w:r>
          </w:p>
          <w:p w:rsidR="003230CB" w:rsidRPr="003230CB" w:rsidRDefault="003230CB" w:rsidP="003230CB">
            <w:pPr>
              <w:spacing w:after="101"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SECCIÓN II</w:t>
            </w:r>
            <w:r w:rsidRPr="003230CB">
              <w:rPr>
                <w:rFonts w:ascii="Arial" w:eastAsia="Times New Roman" w:hAnsi="Arial" w:cs="Arial"/>
                <w:color w:val="2F2F2F"/>
                <w:sz w:val="18"/>
                <w:szCs w:val="18"/>
                <w:lang w:eastAsia="es-ES"/>
              </w:rPr>
              <w:t> De la coordinación en materia de denuncias e investigaciones.</w:t>
            </w:r>
          </w:p>
          <w:p w:rsidR="003230CB" w:rsidRPr="003230CB" w:rsidRDefault="003230CB" w:rsidP="003230CB">
            <w:pPr>
              <w:spacing w:after="101"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SECCIÓN III</w:t>
            </w:r>
            <w:r w:rsidRPr="003230CB">
              <w:rPr>
                <w:rFonts w:ascii="Arial" w:eastAsia="Times New Roman" w:hAnsi="Arial" w:cs="Arial"/>
                <w:color w:val="2F2F2F"/>
                <w:sz w:val="18"/>
                <w:szCs w:val="18"/>
                <w:lang w:eastAsia="es-ES"/>
              </w:rPr>
              <w:t> De los procedimientos de contratación.</w:t>
            </w:r>
          </w:p>
          <w:p w:rsidR="003230CB" w:rsidRPr="003230CB" w:rsidRDefault="003230CB" w:rsidP="003230CB">
            <w:pPr>
              <w:spacing w:after="101"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SECCIÓN IV</w:t>
            </w:r>
            <w:r w:rsidRPr="003230CB">
              <w:rPr>
                <w:rFonts w:ascii="Arial" w:eastAsia="Times New Roman" w:hAnsi="Arial" w:cs="Arial"/>
                <w:color w:val="2F2F2F"/>
                <w:sz w:val="18"/>
                <w:szCs w:val="18"/>
                <w:lang w:eastAsia="es-ES"/>
              </w:rPr>
              <w:t> De los procedimientos de responsabilidad administrativa, servidores públicos y particulares.</w:t>
            </w:r>
          </w:p>
          <w:p w:rsidR="003230CB" w:rsidRPr="003230CB" w:rsidRDefault="003230CB" w:rsidP="003230CB">
            <w:pPr>
              <w:spacing w:after="101"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SECCIÓN V</w:t>
            </w:r>
            <w:r w:rsidRPr="003230CB">
              <w:rPr>
                <w:rFonts w:ascii="Arial" w:eastAsia="Times New Roman" w:hAnsi="Arial" w:cs="Arial"/>
                <w:color w:val="2F2F2F"/>
                <w:sz w:val="18"/>
                <w:szCs w:val="18"/>
                <w:lang w:eastAsia="es-ES"/>
              </w:rPr>
              <w:t> De las acciones en materia de contraloría social.</w:t>
            </w:r>
          </w:p>
          <w:p w:rsidR="003230CB" w:rsidRPr="003230CB" w:rsidRDefault="003230CB" w:rsidP="003230CB">
            <w:pPr>
              <w:spacing w:after="101"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SECCIÓN VI</w:t>
            </w:r>
            <w:r w:rsidRPr="003230CB">
              <w:rPr>
                <w:rFonts w:ascii="Arial" w:eastAsia="Times New Roman" w:hAnsi="Arial" w:cs="Arial"/>
                <w:color w:val="2F2F2F"/>
                <w:sz w:val="18"/>
                <w:szCs w:val="18"/>
                <w:lang w:eastAsia="es-ES"/>
              </w:rPr>
              <w:t> De la transparencia y prevención, detección y disuasión de hechos de corrupción.</w:t>
            </w:r>
          </w:p>
          <w:p w:rsidR="003230CB" w:rsidRPr="003230CB" w:rsidRDefault="003230CB" w:rsidP="003230CB">
            <w:pPr>
              <w:spacing w:after="101"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CAPÍTULO V</w:t>
            </w:r>
            <w:r w:rsidRPr="003230CB">
              <w:rPr>
                <w:rFonts w:ascii="Arial" w:eastAsia="Times New Roman" w:hAnsi="Arial" w:cs="Arial"/>
                <w:color w:val="2F2F2F"/>
                <w:sz w:val="18"/>
                <w:szCs w:val="18"/>
                <w:lang w:eastAsia="es-ES"/>
              </w:rPr>
              <w:t> Consideraciones finales.</w:t>
            </w:r>
          </w:p>
          <w:p w:rsidR="003230CB" w:rsidRPr="003230CB" w:rsidRDefault="003230CB" w:rsidP="003230CB">
            <w:pPr>
              <w:spacing w:after="101"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Acuerdo de Coordinación en materia de control interno, fiscalización, prevención, detección, disuasión de hechos decorrupción y mejora de la Gestión Gubernamental que celebran, por una parte, la Secretaría de la Función Pública y, por la otra, elEjecutivo del Estado Libre y Soberano de Sonora a los que en lo sucesivo se les denominará en este documento: "LASECRETARÍA DE LA FUNCIÓN PÚBLICA" y "EL EJECUTIVO DEL ESTADO", respectivamente, representada la primera por sutitular, la Mtra. Arely Gómez González, y el segundo por la Lic. Claudia Pavlovich Arellano, Gobernadora Constitucional del EstadoLibre y Soberano de Sonora, asistido por los CC. Lic. Miguel Ernesto Pompa Corella, C.P. Raúl Navarro Gallegos y Lic. MiguelÁngel Murillo Aispuro, en ese orden Secretario de Gobierno, Secretario de Hacienda y Secretario de la Contraloría General; altenor de los siguientes antecedentes, declaraciones y cláusulas:</w:t>
            </w:r>
          </w:p>
          <w:p w:rsidR="003230CB" w:rsidRPr="003230CB" w:rsidRDefault="003230CB" w:rsidP="003230CB">
            <w:pPr>
              <w:spacing w:after="101" w:line="240" w:lineRule="auto"/>
              <w:jc w:val="center"/>
              <w:rPr>
                <w:rFonts w:ascii="Times New Roman" w:eastAsia="Times New Roman" w:hAnsi="Times New Roman" w:cs="Times New Roman"/>
                <w:b/>
                <w:bCs/>
                <w:color w:val="2F2F2F"/>
                <w:sz w:val="18"/>
                <w:szCs w:val="18"/>
                <w:lang w:eastAsia="es-ES"/>
              </w:rPr>
            </w:pPr>
            <w:r w:rsidRPr="003230CB">
              <w:rPr>
                <w:rFonts w:ascii="Times" w:eastAsia="Times New Roman" w:hAnsi="Times" w:cs="Times"/>
                <w:b/>
                <w:bCs/>
                <w:color w:val="2F2F2F"/>
                <w:sz w:val="18"/>
                <w:szCs w:val="18"/>
                <w:lang w:eastAsia="es-ES"/>
              </w:rPr>
              <w:t>ANTECEDENTES</w:t>
            </w:r>
          </w:p>
          <w:p w:rsidR="003230CB" w:rsidRPr="003230CB" w:rsidRDefault="003230CB" w:rsidP="003230CB">
            <w:pPr>
              <w:spacing w:after="101"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1.</w:t>
            </w:r>
            <w:r w:rsidRPr="003230CB">
              <w:rPr>
                <w:rFonts w:ascii="Arial" w:eastAsia="Times New Roman" w:hAnsi="Arial" w:cs="Arial"/>
                <w:color w:val="2F2F2F"/>
                <w:sz w:val="18"/>
                <w:szCs w:val="18"/>
                <w:lang w:eastAsia="es-ES"/>
              </w:rPr>
              <w:t> El esquema de coordinación previsto en el presente acuerdo está sustentado en las reformas constitucionales en materiade prevención, detección y disuasión de hechos de corrupción publicadas en el Diario Oficial de la Federación el 27 de mayo de2015, y en la legislación secundaria que da vida al Sistema Nacional Anticorrupción, publicada el 18 de julio de 2016, en elreferido medio de difusión oficial, con el propósito de que las autoridades competentes en los tres órdenes de gobierno,comprueben el cumplimiento de lo señalado en las disposiciones legales aplicables en cuanto a los ingresos y gasto público, larevisión del manejo, custodia y aplicación de recursos públicos federales, así como prevengan, investiguen y sancionen las faltasadministrativas no graves, graves y en las que participen particulares en hechos de corrupción</w:t>
            </w:r>
            <w:r w:rsidRPr="003230CB">
              <w:rPr>
                <w:rFonts w:ascii="Arial" w:eastAsia="Times New Roman" w:hAnsi="Arial" w:cs="Arial"/>
                <w:color w:val="2E74B5"/>
                <w:sz w:val="18"/>
                <w:szCs w:val="18"/>
                <w:lang w:eastAsia="es-ES"/>
              </w:rPr>
              <w:t>.</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 </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lastRenderedPageBreak/>
              <w:t>Por lo anterior, el presente acuerdo se sustenta también en el Sistema Nacional de Planeación Democrática, cuya expresiónjurídica, administrativa, programática y financiera se concreta en los convenios de coordinación, que suscribe el Ejecutivo Federalcon los Ejecutivos de cada una de las entidades federativas, con el fin de establecer las bases y mecanismos de coordinaciónentre ambos órdenes de gobierno, con el propósito de vincular las acciones de los programas sectoriales, regionales,institucionales y especiales que lleven a cabo las dependencias y entidades de la Administración Pública Federal con las previstasen los respectivos programas estatales, de tal forma que las acciones que se convenga realizar en las entidades federativas, conla participación que, en su caso, corresponda a los municipios y alcaldías de la ciudad de México interesados, sean congruentescon la planeación nacional y estatal de desarrollo.</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2.</w:t>
            </w:r>
            <w:r w:rsidRPr="003230CB">
              <w:rPr>
                <w:rFonts w:ascii="Arial" w:eastAsia="Times New Roman" w:hAnsi="Arial" w:cs="Arial"/>
                <w:color w:val="2F2F2F"/>
                <w:sz w:val="18"/>
                <w:szCs w:val="18"/>
                <w:lang w:eastAsia="es-ES"/>
              </w:rPr>
              <w:t> Existe una diversidad de recursos públicos federales, tales como asignaciones, reasignaciones, subsidios y donativos quelas entidades federativas y los municipios reciben de la Federación cuyo ejercicio y control se rige tanto por las disposicionesestablecidas en la Ley Federal de Presupuesto y Responsabilidad Hacendaria, su Reglamento, el Decreto de Presupuesto deEgresos de la Federación del ejercicio fiscal correspondiente y demás ordenamientos aplicables, como por los propios convenioso instrumentos de coordinación celebrados al efecto.</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3.</w:t>
            </w:r>
            <w:r w:rsidRPr="003230CB">
              <w:rPr>
                <w:rFonts w:ascii="Arial" w:eastAsia="Times New Roman" w:hAnsi="Arial" w:cs="Arial"/>
                <w:color w:val="2F2F2F"/>
                <w:sz w:val="18"/>
                <w:szCs w:val="18"/>
                <w:lang w:eastAsia="es-ES"/>
              </w:rPr>
              <w:t> El 22 de septiembre del 2011, el Ejecutivo Federal y la entidad federativa de Sonora, suscribieron un acuerdo decoordinación cuyo objeto fue la realización de un programa de coordinación especial denominado "Fortalecimiento del Sistema deControl y Evaluación de la Gestión Pública y Colaboración en Materia de Transparencia y Combate a la Corrupción".</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4.</w:t>
            </w:r>
            <w:r w:rsidRPr="003230CB">
              <w:rPr>
                <w:rFonts w:ascii="Arial" w:eastAsia="Times New Roman" w:hAnsi="Arial" w:cs="Arial"/>
                <w:color w:val="2F2F2F"/>
                <w:sz w:val="18"/>
                <w:szCs w:val="18"/>
                <w:lang w:eastAsia="es-ES"/>
              </w:rPr>
              <w:t> En este contexto, "LA SECRETARÍA DE LA FUNCIÓN PÚBLICA", realiza acciones conjuntas con los gobiernos de lasentidades federativas para fortalecer el control interno y la evaluación de la gestión gubernamental en los ámbitos estatal ymunicipal, con el fin de lograr un uso eficiente, oportuno, transparente y honesto de los recursos públicos federales de los fondosy programas transferidos a las entidades federativas, sus municipios y alcaldías de la ciudad de México.</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En este contexto, el presente acuerdo se armoniza con la Ley General del Sistema Nacional Anticorrupción, cuya finalidad esestablecer, articular y evaluar la política en la materia, y que tiene por objeto establecer principios, bases generales, políticaspúblicas y procedimientos para la coordinación entre las autoridades de todos los órdenes de gobierno en la prevención,detección y sanción de faltas administrativas y hechos de corrupción, así como en la fiscalización y control de recursos públicos.</w:t>
            </w:r>
          </w:p>
          <w:p w:rsidR="003230CB" w:rsidRPr="003230CB" w:rsidRDefault="003230CB" w:rsidP="003230CB">
            <w:pPr>
              <w:spacing w:after="100" w:line="240" w:lineRule="auto"/>
              <w:jc w:val="center"/>
              <w:rPr>
                <w:rFonts w:ascii="Times New Roman" w:eastAsia="Times New Roman" w:hAnsi="Times New Roman" w:cs="Times New Roman"/>
                <w:b/>
                <w:bCs/>
                <w:color w:val="2F2F2F"/>
                <w:sz w:val="18"/>
                <w:szCs w:val="18"/>
                <w:lang w:eastAsia="es-ES"/>
              </w:rPr>
            </w:pPr>
            <w:r w:rsidRPr="003230CB">
              <w:rPr>
                <w:rFonts w:ascii="Times" w:eastAsia="Times New Roman" w:hAnsi="Times" w:cs="Times"/>
                <w:b/>
                <w:bCs/>
                <w:color w:val="2F2F2F"/>
                <w:sz w:val="18"/>
                <w:szCs w:val="18"/>
                <w:lang w:eastAsia="es-ES"/>
              </w:rPr>
              <w:t>DECLARACIONES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 De "LA SECRETARÍA DE LA FUNCIÓN PÚBLICA"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1.</w:t>
            </w:r>
            <w:r w:rsidRPr="003230CB">
              <w:rPr>
                <w:rFonts w:ascii="Arial" w:eastAsia="Times New Roman" w:hAnsi="Arial" w:cs="Arial"/>
                <w:color w:val="2F2F2F"/>
                <w:sz w:val="18"/>
                <w:szCs w:val="18"/>
                <w:lang w:eastAsia="es-ES"/>
              </w:rPr>
              <w:t> Que de conformidad con lo dispuesto por los artículos 1o., 2o., fracción I, 26 y 37 de la Ley Orgánica de la AdministraciónPública Federal, es una dependencia del Poder Ejecutivo Federal.</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2.</w:t>
            </w:r>
            <w:r w:rsidRPr="003230CB">
              <w:rPr>
                <w:rFonts w:ascii="Arial" w:eastAsia="Times New Roman" w:hAnsi="Arial" w:cs="Arial"/>
                <w:color w:val="2F2F2F"/>
                <w:sz w:val="18"/>
                <w:szCs w:val="18"/>
                <w:lang w:eastAsia="es-ES"/>
              </w:rPr>
              <w:t> Que entre sus atribuciones se encuentran las de organizar y coordinar el sistema de control interno y evaluar la gestióngubernamental; definir la política de gobierno digital, gobierno abierto y datos abiertos en el ámbito de las dependencias yentidades de la Administración Pública Federal; inspeccionar el ejercicio del gasto público federal y su congruencia con lospresupuestos de egresos; colaborar en el marco del Sistema Nacional Anticorrupción y del Sistema Nacional de Fiscalización, enel establecimiento de las bases y principios de coordinación necesarios, que permitan el mejor cumplimiento de lasresponsabilidades de sus integrantes; informar periódicamente al Comité Coordinador del Sistema Nacional Anticorrupción, asícomo al Ejecutivo Federal, sobre el resultado de la revisión del ingreso, manejo, custodia y ejercicio de recursos públicosfederales, y promover ante las autoridades competentes, las acciones que procedan para corregir las irregularidades detectadas;y promover, con la intervención que corresponda a otras dependencias de la Administración Pública Federal, la coordinación ycooperación con las entidades federativas a efecto de propiciar en lo procedente la homologación de políticas, normativas ycriterios en materia de contrataciones públicas, que permita contar con un sistema de contrataciones públicas articulado a nivelnacional; así como investigar, sustanciar y resolver las faltas administrativas no graves, mientras que respecto a las graves seencarga de investigar, sustanciar y turnar el expediente a la autoridad competente para resolver;</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3.</w:t>
            </w:r>
            <w:r w:rsidRPr="003230CB">
              <w:rPr>
                <w:rFonts w:ascii="Arial" w:eastAsia="Times New Roman" w:hAnsi="Arial" w:cs="Arial"/>
                <w:color w:val="2F2F2F"/>
                <w:sz w:val="18"/>
                <w:szCs w:val="18"/>
                <w:lang w:eastAsia="es-ES"/>
              </w:rPr>
              <w:t> Que considerando la importancia de los principios y valores que rigen el servicio público contenidos en el artículo 7 de laLey General de Responsabilidades Administrativas, es de suma importancia promover un comportamiento ético al que debansujetarse los servidores públicos en su quehacer cotidiano, que prevenga</w:t>
            </w:r>
          </w:p>
          <w:p w:rsidR="003230CB" w:rsidRPr="003230CB" w:rsidRDefault="003230CB" w:rsidP="003230CB">
            <w:pPr>
              <w:spacing w:after="100" w:line="240" w:lineRule="auto"/>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conflictos de interés y que delimite su actuación en situaciones específicas.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4.</w:t>
            </w:r>
            <w:r w:rsidRPr="003230CB">
              <w:rPr>
                <w:rFonts w:ascii="Arial" w:eastAsia="Times New Roman" w:hAnsi="Arial" w:cs="Arial"/>
                <w:color w:val="2F2F2F"/>
                <w:sz w:val="18"/>
                <w:szCs w:val="18"/>
                <w:lang w:eastAsia="es-ES"/>
              </w:rPr>
              <w:t> Que su Titular se encuentra facultada para la celebración del presente Acuerdo, de conformidad con lo dispuesto por losartículos 6 y 7, fracción XIV, del Reglamento Interior de la propia Secretaría.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5.</w:t>
            </w:r>
            <w:r w:rsidRPr="003230CB">
              <w:rPr>
                <w:rFonts w:ascii="Arial" w:eastAsia="Times New Roman" w:hAnsi="Arial" w:cs="Arial"/>
                <w:color w:val="2F2F2F"/>
                <w:sz w:val="18"/>
                <w:szCs w:val="18"/>
                <w:lang w:eastAsia="es-ES"/>
              </w:rPr>
              <w:t> Que en términos de lo dispuesto por el artículo 47, fracciones I, tercer párrafo y XVIII, del Reglamento Interior de laSecretaría de la Función Pública, le corresponde al Titular de la Unidad de Operación Regional y Contraloría Social, coordinar ysupervisar la verificación de la aplicación de los recursos </w:t>
            </w:r>
            <w:r w:rsidRPr="003230CB">
              <w:rPr>
                <w:rFonts w:ascii="Arial" w:eastAsia="Times New Roman" w:hAnsi="Arial" w:cs="Arial"/>
                <w:color w:val="2F2F2F"/>
                <w:sz w:val="18"/>
                <w:szCs w:val="18"/>
                <w:lang w:eastAsia="es-ES"/>
              </w:rPr>
              <w:lastRenderedPageBreak/>
              <w:t>públicos federales de los fondos y programas transferidos a lasentidades federativas, municipios y alcaldías de la Ciudad de México, a cuyo efecto podrán ordenar y realizar auditorías, visitas deinspección y revisiones, para lo cual podrán auxiliarse de los órganos de control de las entidades federativas, previo convenio quese suscriba con los gobiernos respectivos, así como coordinar y supervisar las acciones de actualización, concertación,elaboración y suscripción de instrumentos de coordinación entre la Secretaría y los gobiernos de las entidades federativas, parafortalecer el control interno, los Sistemas Locales Anticorrupción y de aquellos que deriven del Sistema Nacional Anticorrupción.</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 De "EL EJECUTIVO DEL ESTADO"</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1.</w:t>
            </w:r>
            <w:r w:rsidRPr="003230CB">
              <w:rPr>
                <w:rFonts w:ascii="Arial" w:eastAsia="Times New Roman" w:hAnsi="Arial" w:cs="Arial"/>
                <w:color w:val="2F2F2F"/>
                <w:sz w:val="18"/>
                <w:szCs w:val="18"/>
                <w:lang w:eastAsia="es-ES"/>
              </w:rPr>
              <w:t> Que de conformidad con lo dispuesto por los artículos 40, 42, fracción I y 43 de la Constitución Política de los EstadosUnidos Mexicanos, Sonora es un Estado libre y soberano y forma parte integrante de la Federación.</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2.</w:t>
            </w:r>
            <w:r w:rsidRPr="003230CB">
              <w:rPr>
                <w:rFonts w:ascii="Arial" w:eastAsia="Times New Roman" w:hAnsi="Arial" w:cs="Arial"/>
                <w:color w:val="2F2F2F"/>
                <w:sz w:val="18"/>
                <w:szCs w:val="18"/>
                <w:lang w:eastAsia="es-ES"/>
              </w:rPr>
              <w:t> Que la Gobernadora de la Entidad Federativa cuenta con las facultades suficientes que le confieren los artículos, 79fracción XVI de la Constitución Política del Estado Libre y Soberano de Sonora y 9 de la Ley Orgánica del Poder Ejecutivo delEstado de Sonora, para la celebración del presente acuerdo.</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3.</w:t>
            </w:r>
            <w:r w:rsidRPr="003230CB">
              <w:rPr>
                <w:rFonts w:ascii="Arial" w:eastAsia="Times New Roman" w:hAnsi="Arial" w:cs="Arial"/>
                <w:color w:val="2F2F2F"/>
                <w:sz w:val="18"/>
                <w:szCs w:val="18"/>
                <w:lang w:eastAsia="es-ES"/>
              </w:rPr>
              <w:t> Que el Lic. Miguel Ernesto Pompa Corella, Secretario de Gobierno, se encuentra facultado para la suscripción del presenteAcuerdo, de conformidad con lo dispuesto por los artículos 82 de la Constitución Política del Estado Libre y Soberano de Sonora,así como el 6 y 23 de la Ley Orgánica del Poder Ejecutivo del Estado de Sonora, acreditando su personalidad con elnombramiento expedido por la Gobernadora Constitucional del Estado de Sonora de fecha 13 de septiembre de 2015.</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4.</w:t>
            </w:r>
            <w:r w:rsidRPr="003230CB">
              <w:rPr>
                <w:rFonts w:ascii="Arial" w:eastAsia="Times New Roman" w:hAnsi="Arial" w:cs="Arial"/>
                <w:color w:val="2F2F2F"/>
                <w:sz w:val="18"/>
                <w:szCs w:val="18"/>
                <w:lang w:eastAsia="es-ES"/>
              </w:rPr>
              <w:t> Que el C.P. Raúl Navarro Gallegos, Secretario de Hacienda, se encuentra facultado para la suscripción del presenteAcuerdo, de conformidad con lo dispuesto por el artículo 24 apartado B, fracciones V y VI, apartado C, fracción IV de la LeyOrgánica del Poder Ejecutivo del Estado de Sonora, acreditando su personalidad con el nombramiento expedido por laGobernadora Constitucional del Estado de Sonora de fecha 13 de septiembre de 2015.</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5.</w:t>
            </w:r>
            <w:r w:rsidRPr="003230CB">
              <w:rPr>
                <w:rFonts w:ascii="Arial" w:eastAsia="Times New Roman" w:hAnsi="Arial" w:cs="Arial"/>
                <w:color w:val="2F2F2F"/>
                <w:sz w:val="18"/>
                <w:szCs w:val="18"/>
                <w:lang w:eastAsia="es-ES"/>
              </w:rPr>
              <w:t> Que el Lic. Miguel Ángel Murillo Aispuro, Secretario de la Contraloría General, se encuentra facultado para la suscripcióndel presente Acuerdo, de conformidad con lo dispuesto por el artículo 26 apartado C, fracciones I, II, VI, VII, VIII y IX, apartado D,fracción I y II y apartado E, fracciones II y III de la Ley Orgánica del Poder Ejecutivo del Estado de Sonora, acreditando supersonalidad con el nombramiento expedido por la Gobernadora Constitucional del Estado de Sonora de fecha 13 de septiembrede 2015.</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7.</w:t>
            </w:r>
            <w:r w:rsidRPr="003230CB">
              <w:rPr>
                <w:rFonts w:ascii="Arial" w:eastAsia="Times New Roman" w:hAnsi="Arial" w:cs="Arial"/>
                <w:color w:val="2F2F2F"/>
                <w:sz w:val="18"/>
                <w:szCs w:val="18"/>
                <w:lang w:eastAsia="es-ES"/>
              </w:rPr>
              <w:t> Que en coordinación con el Ejecutivo Federal realiza las acciones necesarias con el objeto de que los recursos públicosfederales se apliquen con eficiencia, eficacia, transparencia y honradez, para satisfacer adecuadamente las necesidades de lapoblación de la entidad federativa; por lo que en el marco de la Ley General del Sistema Nacional Anticorrupción y en el ámbito desu competencia, coadyuva en la prevención, detección y sanción de faltas administrativas y hechos de corrupción, así como en lafiscalización y control de recursos públicos federales.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III. DE AMBAS PARTES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1.</w:t>
            </w:r>
            <w:r w:rsidRPr="003230CB">
              <w:rPr>
                <w:rFonts w:ascii="Arial" w:eastAsia="Times New Roman" w:hAnsi="Arial" w:cs="Arial"/>
                <w:color w:val="2F2F2F"/>
                <w:sz w:val="18"/>
                <w:szCs w:val="18"/>
                <w:lang w:eastAsia="es-ES"/>
              </w:rPr>
              <w:t> Que reconocen que la corrupción afecta a todos los mexicanos porque frena el desarrollo nacional, atenta contra lasinstituciones nacionales, desalienta la participación social y reduce la confianza de la sociedad en sus gobernantes e institucionespor lo que resulta necesaria la coordinación para que las autoridades competentes coadyuven en el control y fiscalización derecursos públicos, así como que prevengan, investiguen y sancionen las faltas administrativas y los hechos de corrupción.</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En virtud de lo anterior y con fundamento en los artículos 26, 43, 113 y 116 de la Constitución Política de los Estados UnidosMexicanos; 1, 2, 6, 36, Título Tercero y Título Cuarto de la Ley General del Sistema</w:t>
            </w:r>
          </w:p>
          <w:p w:rsidR="003230CB" w:rsidRPr="003230CB" w:rsidRDefault="003230CB" w:rsidP="003230CB">
            <w:pPr>
              <w:spacing w:after="100" w:line="240" w:lineRule="auto"/>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Nacional Anticorrupción; 22 y 37 de la Ley Orgánica de la Administración Pública Federal; 33 y 34 de la Ley de Planeación; 49 dela Ley de Coordinación Fiscal; Título Tercero Bis de la Ley General de Salud; 1, 2, 3, 4, 6, 7, 8, 9, 10 y demás relativos yaplicables de la Ley General de Responsabilidades Administrativas; así como en los artículos 25-A, 68, 79 fracción XVI y 82 de laConstitución Política del Estado Libre y Soberano de Sonora; 6, 9, 24 apartado B, fracciones V, VI, apartado C, fracción IV y 26apartado C, fracciones I, II, VI, VII, VIII, IX, apartado D, fracciones I y II, apartado E, fracciones II y III de la Ley Orgánica del PoderEjecutivo del Estado de Sonora; 4, 7 y 8 de la Ley de Planeación del Estado de Sonora y los artículos 1, 2, 3, 4, 6, 7, 8, 9, 10 ydemás relativos y aplicables de la Ley Estatal de Responsabilidades del Estado de Sonora; las partes celebran el presenteacuerdo, al tenor de las siguientes:</w:t>
            </w:r>
          </w:p>
          <w:p w:rsidR="003230CB" w:rsidRPr="003230CB" w:rsidRDefault="003230CB" w:rsidP="003230CB">
            <w:pPr>
              <w:spacing w:after="100" w:line="240" w:lineRule="auto"/>
              <w:jc w:val="center"/>
              <w:rPr>
                <w:rFonts w:ascii="Times New Roman" w:eastAsia="Times New Roman" w:hAnsi="Times New Roman" w:cs="Times New Roman"/>
                <w:b/>
                <w:bCs/>
                <w:color w:val="2F2F2F"/>
                <w:sz w:val="18"/>
                <w:szCs w:val="18"/>
                <w:lang w:eastAsia="es-ES"/>
              </w:rPr>
            </w:pPr>
            <w:r w:rsidRPr="003230CB">
              <w:rPr>
                <w:rFonts w:ascii="Times" w:eastAsia="Times New Roman" w:hAnsi="Times" w:cs="Times"/>
                <w:b/>
                <w:bCs/>
                <w:color w:val="2F2F2F"/>
                <w:sz w:val="18"/>
                <w:szCs w:val="18"/>
                <w:lang w:eastAsia="es-ES"/>
              </w:rPr>
              <w:t>CLÁUSULAS</w:t>
            </w:r>
          </w:p>
          <w:p w:rsidR="003230CB" w:rsidRPr="003230CB" w:rsidRDefault="003230CB" w:rsidP="003230CB">
            <w:pPr>
              <w:spacing w:after="100" w:line="240" w:lineRule="auto"/>
              <w:jc w:val="center"/>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Capítulo I</w:t>
            </w:r>
          </w:p>
          <w:p w:rsidR="003230CB" w:rsidRPr="003230CB" w:rsidRDefault="003230CB" w:rsidP="003230CB">
            <w:pPr>
              <w:spacing w:after="100" w:line="240" w:lineRule="auto"/>
              <w:jc w:val="center"/>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lastRenderedPageBreak/>
              <w:t>Del objeto del Acuerdo</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PRIMERA.</w:t>
            </w:r>
            <w:r w:rsidRPr="003230CB">
              <w:rPr>
                <w:rFonts w:ascii="Arial" w:eastAsia="Times New Roman" w:hAnsi="Arial" w:cs="Arial"/>
                <w:color w:val="2F2F2F"/>
                <w:sz w:val="18"/>
                <w:szCs w:val="18"/>
                <w:lang w:eastAsia="es-ES"/>
              </w:rPr>
              <w:t> "LA SECRETARÍA DE LA FUNCIÓN PÚBLICA" y "EL EJECUTIVO DEL ESTADO", convienen que el objeto deeste acuerdo es establecer actividades conjuntas para la implementación de acciones y mecanismos de coordinación entre éstos,a efecto de promover el intercambio de información, ideas y experiencias encaminadas al desarrollo de la fiscalización de losrecursos públicos federales, atendiendo la coordinación de trabajo efectiva, el fortalecimiento del control interno y la gestióngubernamental, evitar duplicidades y omisiones en el trabajo de los órganos de fiscalización, con una mayor cobertura y lamáxima publicidad en los resultados de la misma, así como para prevenir, investigar y sancionar las faltas administrativas y loshechos de corrupción, en el marco del Sistema Nacional Anticorrupción.</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Los recursos federales que "EL EJECUTIVO DEL ESTADO" reciba a través del ramo general 33 "Aportaciones Federales paraEntidades Federativas y Municipios" del Presupuesto de Egresos de la Federación, no son objeto de las acciones conjuntas a quese refiere el presente instrumento.</w:t>
            </w:r>
          </w:p>
          <w:p w:rsidR="003230CB" w:rsidRPr="003230CB" w:rsidRDefault="003230CB" w:rsidP="003230CB">
            <w:pPr>
              <w:spacing w:after="100" w:line="240" w:lineRule="auto"/>
              <w:jc w:val="center"/>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Capítulo II</w:t>
            </w:r>
          </w:p>
          <w:p w:rsidR="003230CB" w:rsidRPr="003230CB" w:rsidRDefault="003230CB" w:rsidP="003230CB">
            <w:pPr>
              <w:spacing w:after="100" w:line="240" w:lineRule="auto"/>
              <w:jc w:val="center"/>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De las acciones para el fortalecimiento del control interno y la mejora de la gestión gubernamental</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SEGUNDA.</w:t>
            </w:r>
            <w:r w:rsidRPr="003230CB">
              <w:rPr>
                <w:rFonts w:ascii="Arial" w:eastAsia="Times New Roman" w:hAnsi="Arial" w:cs="Arial"/>
                <w:color w:val="2F2F2F"/>
                <w:sz w:val="18"/>
                <w:szCs w:val="18"/>
                <w:lang w:eastAsia="es-ES"/>
              </w:rPr>
              <w:t> Para fortalecer el control interno y la mejora de la gestión gubernamental, "LA SECRETARÍA DE LA FUNCIÓNPÚBLICA", en el marco del Sistema Nacional Anticorrupción, se compromete 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w:t>
            </w:r>
            <w:r w:rsidRPr="003230CB">
              <w:rPr>
                <w:rFonts w:ascii="Arial" w:eastAsia="Times New Roman" w:hAnsi="Arial" w:cs="Arial"/>
                <w:color w:val="2F2F2F"/>
                <w:sz w:val="18"/>
                <w:szCs w:val="18"/>
                <w:lang w:eastAsia="es-ES"/>
              </w:rPr>
              <w:t> Proporcionar al Órgano de Control de "EL EJECUTIVO DEL ESTADO", apoyo técnico, así como asesoría normativa concarácter preventivo para reforzar los mecanismos de control interno en las dependencias y entidades de la Administración PúblicaEstatal, quienes fungen como ejecutoras de los programas, proyectos, obras, acciones y servicios financiados con recursospúblicos federales, a efecto de posibilitar una mejor participación, en las tareas de inspección, control y vigilancia.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w:t>
            </w:r>
            <w:r w:rsidRPr="003230CB">
              <w:rPr>
                <w:rFonts w:ascii="Arial" w:eastAsia="Times New Roman" w:hAnsi="Arial" w:cs="Arial"/>
                <w:color w:val="2F2F2F"/>
                <w:sz w:val="18"/>
                <w:szCs w:val="18"/>
                <w:lang w:eastAsia="es-ES"/>
              </w:rPr>
              <w:t> Promover el desarrollo de sistemas de información programática presupuestal de los programas, proyectos, obras, accionesy servicios financiados con recursos federales, con el fin de facilitar la inspección, control y vigilancia del ejercicio y aplicación delos recursos públicos federales, y reorientar, en su caso, las acciones de auditoría, visitas de inspección y revisiones.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III.</w:t>
            </w:r>
            <w:r w:rsidRPr="003230CB">
              <w:rPr>
                <w:rFonts w:ascii="Arial" w:eastAsia="Times New Roman" w:hAnsi="Arial" w:cs="Arial"/>
                <w:color w:val="2F2F2F"/>
                <w:sz w:val="18"/>
                <w:szCs w:val="18"/>
                <w:lang w:eastAsia="es-ES"/>
              </w:rPr>
              <w:t> Coadyuvar con el Órgano de Control de "EL EJECUTIVO DEL ESTADO" para propiciar la integridad y la transparencia enla gestión gubernamental, de manera que se contribuya a fortalecer el control interno.</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IV.</w:t>
            </w:r>
            <w:r w:rsidRPr="003230CB">
              <w:rPr>
                <w:rFonts w:ascii="Arial" w:eastAsia="Times New Roman" w:hAnsi="Arial" w:cs="Arial"/>
                <w:color w:val="2F2F2F"/>
                <w:sz w:val="18"/>
                <w:szCs w:val="18"/>
                <w:lang w:eastAsia="es-ES"/>
              </w:rPr>
              <w:t> Proponer las acciones de coordinación y cooperación a "EL EJECUTIVO DEL ESTADO", para propiciar en lo procedente lahomologación de políticas, normativas y criterios en materia de contrataciones públicas del Estado de Sonora, con los aplicablesen la Administración Pública Federal.</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TERCERA.</w:t>
            </w:r>
            <w:r w:rsidRPr="003230CB">
              <w:rPr>
                <w:rFonts w:ascii="Arial" w:eastAsia="Times New Roman" w:hAnsi="Arial" w:cs="Arial"/>
                <w:color w:val="2F2F2F"/>
                <w:sz w:val="18"/>
                <w:szCs w:val="18"/>
                <w:lang w:eastAsia="es-ES"/>
              </w:rPr>
              <w:t> Para el cumplimiento del presente acuerdo, respecto a fortalecer el control y evaluación de la gestión pública "ELEJECUTIVO DEL ESTADO" se compromete 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w:t>
            </w:r>
            <w:r w:rsidRPr="003230CB">
              <w:rPr>
                <w:rFonts w:ascii="Arial" w:eastAsia="Times New Roman" w:hAnsi="Arial" w:cs="Arial"/>
                <w:color w:val="2F2F2F"/>
                <w:sz w:val="18"/>
                <w:szCs w:val="18"/>
                <w:lang w:eastAsia="es-ES"/>
              </w:rPr>
              <w:t> Revisar y, en su caso, promover las reformas al marco jurídico local que rige la inspección, control y vigilancia del ejercicio yaplicación de los recursos públicos, así como la evaluación de la gestión pública, procurando su armonización con lasdisposiciones jurídicas relativas al Sistema Nacional Anticorrupción.</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w:t>
            </w:r>
            <w:r w:rsidRPr="003230CB">
              <w:rPr>
                <w:rFonts w:ascii="Arial" w:eastAsia="Times New Roman" w:hAnsi="Arial" w:cs="Arial"/>
                <w:color w:val="2F2F2F"/>
                <w:sz w:val="18"/>
                <w:szCs w:val="18"/>
                <w:lang w:eastAsia="es-ES"/>
              </w:rPr>
              <w:t> Promover y celebrar acuerdos de coordinación con los gobiernos municipales, para impulsar el</w:t>
            </w:r>
          </w:p>
          <w:p w:rsidR="003230CB" w:rsidRPr="003230CB" w:rsidRDefault="003230CB" w:rsidP="003230CB">
            <w:pPr>
              <w:spacing w:after="100" w:line="240" w:lineRule="auto"/>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fortalecimiento del control y evaluación de la gestión gubernamental de sus municipios, con el fin de facilitar la inspección, controly vigilancia del ejercicio y aplicación de recursos y orientar, en su caso, las acciones de auditoría, visitas de inspección yrevisiones.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III.</w:t>
            </w:r>
            <w:r w:rsidRPr="003230CB">
              <w:rPr>
                <w:rFonts w:ascii="Arial" w:eastAsia="Times New Roman" w:hAnsi="Arial" w:cs="Arial"/>
                <w:color w:val="2F2F2F"/>
                <w:sz w:val="18"/>
                <w:szCs w:val="18"/>
                <w:lang w:eastAsia="es-ES"/>
              </w:rPr>
              <w:t> Difundir a los órganos de fiscalización y control de los gobiernos municipales la normatividad, metodología yprocedimientos para auditar y verificar los programas federales ejecutados en los municipios, así como proporcionar la asesoría yapoyo técnico necesarios.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IV.</w:t>
            </w:r>
            <w:r w:rsidRPr="003230CB">
              <w:rPr>
                <w:rFonts w:ascii="Arial" w:eastAsia="Times New Roman" w:hAnsi="Arial" w:cs="Arial"/>
                <w:color w:val="2F2F2F"/>
                <w:sz w:val="18"/>
                <w:szCs w:val="18"/>
                <w:lang w:eastAsia="es-ES"/>
              </w:rPr>
              <w:t> Fortalecer permanentemente al Órgano de Control, para incrementar la cobertura y efectividad de sus tareas de control yauditoría de los recursos públicos federales de los fondos y programas transferidos y de proyectos financiados con recursosfederales o provenientes de Organismos Financieros Internacionales.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w:t>
            </w:r>
            <w:r w:rsidRPr="003230CB">
              <w:rPr>
                <w:rFonts w:ascii="Arial" w:eastAsia="Times New Roman" w:hAnsi="Arial" w:cs="Arial"/>
                <w:color w:val="2F2F2F"/>
                <w:sz w:val="18"/>
                <w:szCs w:val="18"/>
                <w:lang w:eastAsia="es-ES"/>
              </w:rPr>
              <w:t> Realizar estudios de desarrollo organizacional y humano en las instancias de control estatal y municipales, con el objeto deidentificar las deficiencias que se constituyan en elementos sustantivos para la formulación de propuestas de acciones de mejoracontinua, reingeniería de procesos y actualización tecnológica.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VI.</w:t>
            </w:r>
            <w:r w:rsidRPr="003230CB">
              <w:rPr>
                <w:rFonts w:ascii="Arial" w:eastAsia="Times New Roman" w:hAnsi="Arial" w:cs="Arial"/>
                <w:color w:val="2F2F2F"/>
                <w:sz w:val="18"/>
                <w:szCs w:val="18"/>
                <w:lang w:eastAsia="es-ES"/>
              </w:rPr>
              <w:t> Fortalecer los mecanismos de control interno en las dependencias y entidades de la Administración Pública Estatal quefungen como ejecutoras de los programas, proyectos, obras, acciones y servic</w:t>
            </w:r>
            <w:r w:rsidRPr="003230CB">
              <w:rPr>
                <w:rFonts w:ascii="Arial" w:eastAsia="Times New Roman" w:hAnsi="Arial" w:cs="Arial"/>
                <w:color w:val="2F2F2F"/>
                <w:sz w:val="18"/>
                <w:szCs w:val="18"/>
                <w:lang w:eastAsia="es-ES"/>
              </w:rPr>
              <w:lastRenderedPageBreak/>
              <w:t>ios financiados con los recursos públicos federales,tomando como referencia los acuerdos adoptados en el seno del Sistema Nacional de Fiscalización.</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VII.</w:t>
            </w:r>
            <w:r w:rsidRPr="003230CB">
              <w:rPr>
                <w:rFonts w:ascii="Arial" w:eastAsia="Times New Roman" w:hAnsi="Arial" w:cs="Arial"/>
                <w:color w:val="2F2F2F"/>
                <w:sz w:val="18"/>
                <w:szCs w:val="18"/>
                <w:lang w:eastAsia="es-ES"/>
              </w:rPr>
              <w:t> Establecer los mecanismos de control que le permitan acreditar que los recursos del 5 al millar que reciba por conceptodel derecho establecido en el artículo 191 de la Ley Federal de Derechos se entreguen al Órgano de Control y verificar que éstelos aplique de conformidad con lo previsto en dicho precepto y en los lineamientos que emita "LA SECRETARÍA DE LA FUNCIÓNPÚBLICA".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VIII.</w:t>
            </w:r>
            <w:r w:rsidRPr="003230CB">
              <w:rPr>
                <w:rFonts w:ascii="Arial" w:eastAsia="Times New Roman" w:hAnsi="Arial" w:cs="Arial"/>
                <w:color w:val="2F2F2F"/>
                <w:sz w:val="18"/>
                <w:szCs w:val="18"/>
                <w:lang w:eastAsia="es-ES"/>
              </w:rPr>
              <w:t> Establecer los mecanismos de control que le permitan acreditar que los recursos que en su caso sean destinados alÓrgano de Control en los convenios de coordinación y reasignación de recursos federales y otros instrumentos de coordinaciónque celebre "EL EJECUTIVO DEL ESTADO" con dependencias y entidades de la Administración Pública Federal, para larealización de acciones de inspección, control y vigilancia de programas, proyectos, acciones y servicios previstos en dichosinstrumentos, sean entregados al Órgano de Control y verificar que su aplicación se realice conforme a los lineamientos que emita"LA SECRETARÍA DE LA FUNCIÓN PÚBLICA".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IX</w:t>
            </w:r>
            <w:r w:rsidRPr="003230CB">
              <w:rPr>
                <w:rFonts w:ascii="Arial" w:eastAsia="Times New Roman" w:hAnsi="Arial" w:cs="Arial"/>
                <w:color w:val="2F2F2F"/>
                <w:sz w:val="18"/>
                <w:szCs w:val="18"/>
                <w:lang w:eastAsia="es-ES"/>
              </w:rPr>
              <w:t>. Dar seguimiento a la apertura, por ejecutora y por programa, de las cuentas bancarias específicas para la radicación de losrecursos públicos federales que reciba para la realización de programas, proyectos, obras, acciones y servicios, para efectos decomprobación de su ejercicio y fiscalización, informando de ello a la dependencia o entidad de la Administración Pública Federalde que se trate, a la Tesorería de la Federación y a "LA SECRETARÍA DE LA FUNCIÓN PÚBLICA".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X.</w:t>
            </w:r>
            <w:r w:rsidRPr="003230CB">
              <w:rPr>
                <w:rFonts w:ascii="Arial" w:eastAsia="Times New Roman" w:hAnsi="Arial" w:cs="Arial"/>
                <w:color w:val="2F2F2F"/>
                <w:sz w:val="18"/>
                <w:szCs w:val="18"/>
                <w:lang w:eastAsia="es-ES"/>
              </w:rPr>
              <w:t> Promover e impulsar la implementación de esquemas contables armonizados en la administración pública estatal ymunicipal, con el objeto de facilitar los trabajos de auditoría, fiscalización, evaluación y verificación, propiciando así latransparencia y la adecuada rendición de cuentas de la gestión gubernamental.</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XI.</w:t>
            </w:r>
            <w:r w:rsidRPr="003230CB">
              <w:rPr>
                <w:rFonts w:ascii="Arial" w:eastAsia="Times New Roman" w:hAnsi="Arial" w:cs="Arial"/>
                <w:color w:val="2F2F2F"/>
                <w:sz w:val="18"/>
                <w:szCs w:val="18"/>
                <w:lang w:eastAsia="es-ES"/>
              </w:rPr>
              <w:t> Promover acciones de coordinación y cooperación con la "SECRETARÍA DE LA FUNCIÓN PÚBLICA", para propiciar en loprocedente la homologación de políticas, normativas y criterios en materia de contrataciones públicas a nivel Estatal y Municipal,con los aplicables en la Administración Pública Federal.</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CUARTA.</w:t>
            </w:r>
            <w:r w:rsidRPr="003230CB">
              <w:rPr>
                <w:rFonts w:ascii="Arial" w:eastAsia="Times New Roman" w:hAnsi="Arial" w:cs="Arial"/>
                <w:color w:val="2F2F2F"/>
                <w:sz w:val="18"/>
                <w:szCs w:val="18"/>
                <w:lang w:eastAsia="es-ES"/>
              </w:rPr>
              <w:t> "LA SECRETARÍA DE LA FUNCIÓN PÚBLICA" y "EL EJECUTIVO DEL ESTADO" a través de su Órgano de Controlse comprometen 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w:t>
            </w:r>
            <w:r w:rsidRPr="003230CB">
              <w:rPr>
                <w:rFonts w:ascii="Arial" w:eastAsia="Times New Roman" w:hAnsi="Arial" w:cs="Arial"/>
                <w:color w:val="2F2F2F"/>
                <w:sz w:val="18"/>
                <w:szCs w:val="18"/>
                <w:lang w:eastAsia="es-ES"/>
              </w:rPr>
              <w:t> Compartir conocimientos y experiencias que hayan arrojado resultados positivos en materia de estrategias o mejoresprácticas de gobierno, e innovación gubernamental, a efecto de que los mismos puedan ser aplicados, en su caso, por losdistintos órdenes de gobierno.</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w:t>
            </w:r>
            <w:r w:rsidRPr="003230CB">
              <w:rPr>
                <w:rFonts w:ascii="Arial" w:eastAsia="Times New Roman" w:hAnsi="Arial" w:cs="Arial"/>
                <w:color w:val="2F2F2F"/>
                <w:sz w:val="18"/>
                <w:szCs w:val="18"/>
                <w:lang w:eastAsia="es-ES"/>
              </w:rPr>
              <w:t> Promover, en el ámbito de sus respectivas competencias, la eliminación de conductas discrecionales por parte de lasautoridades y la instrumentación y aplicación de medidas tendientes a la simplificación y automatización de trámites y procesosque permitan la modernización de la gestión pública y en consecuencia la erradicación de conductas proclives a la corrupción.</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III.</w:t>
            </w:r>
            <w:r w:rsidRPr="003230CB">
              <w:rPr>
                <w:rFonts w:ascii="Arial" w:eastAsia="Times New Roman" w:hAnsi="Arial" w:cs="Arial"/>
                <w:color w:val="2F2F2F"/>
                <w:sz w:val="18"/>
                <w:szCs w:val="18"/>
                <w:lang w:eastAsia="es-ES"/>
              </w:rPr>
              <w:t> Impulsar la mejora y modernización de la Administración Pública estatal y municipal.</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IV.</w:t>
            </w:r>
            <w:r w:rsidRPr="003230CB">
              <w:rPr>
                <w:rFonts w:ascii="Arial" w:eastAsia="Times New Roman" w:hAnsi="Arial" w:cs="Arial"/>
                <w:color w:val="2F2F2F"/>
                <w:sz w:val="18"/>
                <w:szCs w:val="18"/>
                <w:lang w:eastAsia="es-ES"/>
              </w:rPr>
              <w:t> Promover la incorporación de trámites estatales y municipales a la Ventanilla Única Nacional que</w:t>
            </w:r>
          </w:p>
          <w:p w:rsidR="003230CB" w:rsidRPr="003230CB" w:rsidRDefault="003230CB" w:rsidP="003230CB">
            <w:pPr>
              <w:spacing w:after="100" w:line="240" w:lineRule="auto"/>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permita la simplificación de los mismos, su digitalización y las condiciones necesarias de interoperabilidad, en los términos delConvenio de Coordinación específicamente suscrito para tal efecto, en términos del Decreto por el que se establece la VentanillaÚnica Nacional para los Trámites e Información del Gobierno, publicado en el Diario Oficial de la Federación el 3 de febrero de2015.</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w:t>
            </w:r>
            <w:r w:rsidRPr="003230CB">
              <w:rPr>
                <w:rFonts w:ascii="Arial" w:eastAsia="Times New Roman" w:hAnsi="Arial" w:cs="Arial"/>
                <w:color w:val="2F2F2F"/>
                <w:sz w:val="18"/>
                <w:szCs w:val="18"/>
                <w:lang w:eastAsia="es-ES"/>
              </w:rPr>
              <w:t> Promover el acceso, uso, reutilización y redistribución de los datos considerados de carácter público con los que cuenta, enel marco de las leyes aplicables, mediante el sitio de Internet www.datos.gob.mx, a cualquier interesado.</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VI.</w:t>
            </w:r>
            <w:r w:rsidRPr="003230CB">
              <w:rPr>
                <w:rFonts w:ascii="Arial" w:eastAsia="Times New Roman" w:hAnsi="Arial" w:cs="Arial"/>
                <w:color w:val="2F2F2F"/>
                <w:sz w:val="18"/>
                <w:szCs w:val="18"/>
                <w:lang w:eastAsia="es-ES"/>
              </w:rPr>
              <w:t> Promover la implementación de los instrumentos, mecanismos, bases y principios para la coordinación en la fiscalización,control y de prevención y disuasión de faltas administrativas y hechos de corrupción, en especial sobre las causas que losgeneran, que sobre la materia sean determinados por el Comité Coordinador del Sistema Nacional Anticorrupción.</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VII.</w:t>
            </w:r>
            <w:r w:rsidRPr="003230CB">
              <w:rPr>
                <w:rFonts w:ascii="Arial" w:eastAsia="Times New Roman" w:hAnsi="Arial" w:cs="Arial"/>
                <w:color w:val="2F2F2F"/>
                <w:sz w:val="18"/>
                <w:szCs w:val="18"/>
                <w:lang w:eastAsia="es-ES"/>
              </w:rPr>
              <w:t> Promover el fortalecimiento de los mecanismos de coordinación del Sistema Local anticorrupción de la entidad federativa;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VIII.</w:t>
            </w:r>
            <w:r w:rsidRPr="003230CB">
              <w:rPr>
                <w:rFonts w:ascii="Arial" w:eastAsia="Times New Roman" w:hAnsi="Arial" w:cs="Arial"/>
                <w:color w:val="2F2F2F"/>
                <w:sz w:val="18"/>
                <w:szCs w:val="18"/>
                <w:lang w:eastAsia="es-ES"/>
              </w:rPr>
              <w:t> Promover, en su caso, la celebración de convenios de coordinación, colaboración y concertación necesarios para elcumplimiento de los fines del Sistema Local Anticorrupción de la Entidad;</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IX.</w:t>
            </w:r>
            <w:r w:rsidRPr="003230CB">
              <w:rPr>
                <w:rFonts w:ascii="Arial" w:eastAsia="Times New Roman" w:hAnsi="Arial" w:cs="Arial"/>
                <w:color w:val="2F2F2F"/>
                <w:sz w:val="18"/>
                <w:szCs w:val="18"/>
                <w:lang w:eastAsia="es-ES"/>
              </w:rPr>
              <w:t> Promover la celebración de convenios de cooperación con las autoridades financieras y fiscales para facilitar la consultaexpedita y oportuna de la información que resguardan relacionada con la investigación de faltas administrativas y hechos decorrupción en los que estén involucrados flujos de recursos económicos.</w:t>
            </w:r>
          </w:p>
          <w:p w:rsidR="003230CB" w:rsidRPr="003230CB" w:rsidRDefault="003230CB" w:rsidP="003230CB">
            <w:pPr>
              <w:spacing w:after="100" w:line="240" w:lineRule="auto"/>
              <w:jc w:val="center"/>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lastRenderedPageBreak/>
              <w:t>Capítulo III</w:t>
            </w:r>
          </w:p>
          <w:p w:rsidR="003230CB" w:rsidRPr="003230CB" w:rsidRDefault="003230CB" w:rsidP="003230CB">
            <w:pPr>
              <w:spacing w:after="100" w:line="240" w:lineRule="auto"/>
              <w:jc w:val="center"/>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De las acciones para la coordinación en materia de control y auditoría de los recursos públicos</w:t>
            </w:r>
            <w:r w:rsidRPr="003230CB">
              <w:rPr>
                <w:rFonts w:ascii="Arial" w:eastAsia="Times New Roman" w:hAnsi="Arial" w:cs="Arial"/>
                <w:color w:val="2F2F2F"/>
                <w:sz w:val="18"/>
                <w:szCs w:val="18"/>
                <w:lang w:eastAsia="es-ES"/>
              </w:rPr>
              <w:br/>
            </w:r>
            <w:r w:rsidRPr="003230CB">
              <w:rPr>
                <w:rFonts w:ascii="Arial" w:eastAsia="Times New Roman" w:hAnsi="Arial" w:cs="Arial"/>
                <w:b/>
                <w:bCs/>
                <w:color w:val="2F2F2F"/>
                <w:sz w:val="18"/>
                <w:szCs w:val="18"/>
                <w:lang w:eastAsia="es-ES"/>
              </w:rPr>
              <w:t>federales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QUINTA.</w:t>
            </w:r>
            <w:r w:rsidRPr="003230CB">
              <w:rPr>
                <w:rFonts w:ascii="Arial" w:eastAsia="Times New Roman" w:hAnsi="Arial" w:cs="Arial"/>
                <w:color w:val="2F2F2F"/>
                <w:sz w:val="18"/>
                <w:szCs w:val="18"/>
                <w:lang w:eastAsia="es-ES"/>
              </w:rPr>
              <w:t> "LA SECRETARÍA DE LA FUNCIÓN PÚBLICA", se compromete 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w:t>
            </w:r>
            <w:r w:rsidRPr="003230CB">
              <w:rPr>
                <w:rFonts w:ascii="Arial" w:eastAsia="Times New Roman" w:hAnsi="Arial" w:cs="Arial"/>
                <w:color w:val="2F2F2F"/>
                <w:sz w:val="18"/>
                <w:szCs w:val="18"/>
                <w:lang w:eastAsia="es-ES"/>
              </w:rPr>
              <w:t> Elaborar, conjuntamente con el Órgano de Control de "EL EJECUTIVO DEL ESTADO", el programa anual de trabajo paraauditar, inspeccionar y revisar la correcta aplicación de los recursos públicos federales de los programas, proyectos, obras,acciones y servicios financiados con recursos públicos federales, transferidos a la entidad federativa.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w:t>
            </w:r>
            <w:r w:rsidRPr="003230CB">
              <w:rPr>
                <w:rFonts w:ascii="Arial" w:eastAsia="Times New Roman" w:hAnsi="Arial" w:cs="Arial"/>
                <w:color w:val="2F2F2F"/>
                <w:sz w:val="18"/>
                <w:szCs w:val="18"/>
                <w:lang w:eastAsia="es-ES"/>
              </w:rPr>
              <w:t> Realizar por sí, o en coordinación con el Órgano de Control de "EL EJECUTIVO DEL ESTADO", auditorías, visitas deinspección y revisiones para verificar la correcta aplicación de los recursos públicos federales.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III.</w:t>
            </w:r>
            <w:r w:rsidRPr="003230CB">
              <w:rPr>
                <w:rFonts w:ascii="Arial" w:eastAsia="Times New Roman" w:hAnsi="Arial" w:cs="Arial"/>
                <w:color w:val="2F2F2F"/>
                <w:sz w:val="18"/>
                <w:szCs w:val="18"/>
                <w:lang w:eastAsia="es-ES"/>
              </w:rPr>
              <w:t> Coordinar las auditorías que se realicen, a través de firmas de auditores externos, a proyectos financiados con recursosprovenientes de Organismos Financieros Internacionales y ejecutados por "EL EJECUTIVO DEL ESTADO", de conformidad conlos términos de referencia que para tal efecto se emitan, para lo cual "LA SECRETARÍA DE LA FUNCIÓN PÚBLICA" realizará ladesignación de tales auditores externos, así como el control, seguimiento y evaluación de su actuación.</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IV.</w:t>
            </w:r>
            <w:r w:rsidRPr="003230CB">
              <w:rPr>
                <w:rFonts w:ascii="Arial" w:eastAsia="Times New Roman" w:hAnsi="Arial" w:cs="Arial"/>
                <w:color w:val="2F2F2F"/>
                <w:sz w:val="18"/>
                <w:szCs w:val="18"/>
                <w:lang w:eastAsia="es-ES"/>
              </w:rPr>
              <w:t> Proporcionar al Órgano de Control de "EL EJECUTIVO DEL ESTADO", los manuales, guías, lineamientos y metodologíaspara la realización de auditorías, visitas de inspección y revisiones a la correcta aplicación de los recursos públicos federales delos fondos y programas transferidos a la Entidad Federativa.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SEXTA.</w:t>
            </w:r>
            <w:r w:rsidRPr="003230CB">
              <w:rPr>
                <w:rFonts w:ascii="Arial" w:eastAsia="Times New Roman" w:hAnsi="Arial" w:cs="Arial"/>
                <w:color w:val="2F2F2F"/>
                <w:sz w:val="18"/>
                <w:szCs w:val="18"/>
                <w:lang w:eastAsia="es-ES"/>
              </w:rPr>
              <w:t> "EL EJECUTIVO DEL ESTADO", por conducto del Órgano de Control, y sin perjuicio de las atribuciones quecorresponden a "LA SECRETARÍA DE LA FUNCIÓN PÚBLICA", se compromete 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w:t>
            </w:r>
            <w:r w:rsidRPr="003230CB">
              <w:rPr>
                <w:rFonts w:ascii="Arial" w:eastAsia="Times New Roman" w:hAnsi="Arial" w:cs="Arial"/>
                <w:color w:val="2F2F2F"/>
                <w:sz w:val="18"/>
                <w:szCs w:val="18"/>
                <w:lang w:eastAsia="es-ES"/>
              </w:rPr>
              <w:t> Realizar por sí o conjuntamente con "LA SECRETARÍA DE LA FUNCIÓN PÚBLICA", las auditorías, visitas de inspección yrevisiones a los fondos, programas, proyectos, acciones, obras y servicios ejecutados por "EL EJECUTIVO DEL ESTADO" conrecursos públicos federales, de conformidad con el programa anual de trabajo acordado con "LA SECRETARÍA DE LA FUNCIÓNPÚBLICA".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w:t>
            </w:r>
            <w:r w:rsidRPr="003230CB">
              <w:rPr>
                <w:rFonts w:ascii="Arial" w:eastAsia="Times New Roman" w:hAnsi="Arial" w:cs="Arial"/>
                <w:color w:val="2F2F2F"/>
                <w:sz w:val="18"/>
                <w:szCs w:val="18"/>
                <w:lang w:eastAsia="es-ES"/>
              </w:rPr>
              <w:t> Proporcionar a las firmas de auditores externos las facilidades necesarias, para la realización de las auditorías a losprogramas federales o proyectos financiados con recursos provenientes de Organismos</w:t>
            </w:r>
          </w:p>
          <w:p w:rsidR="003230CB" w:rsidRPr="003230CB" w:rsidRDefault="003230CB" w:rsidP="003230CB">
            <w:pPr>
              <w:spacing w:after="100" w:line="240" w:lineRule="auto"/>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Financieros Internacionales.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III.</w:t>
            </w:r>
            <w:r w:rsidRPr="003230CB">
              <w:rPr>
                <w:rFonts w:ascii="Arial" w:eastAsia="Times New Roman" w:hAnsi="Arial" w:cs="Arial"/>
                <w:color w:val="2F2F2F"/>
                <w:sz w:val="18"/>
                <w:szCs w:val="18"/>
                <w:lang w:eastAsia="es-ES"/>
              </w:rPr>
              <w:t> Instruir a las dependencias y entidades estatales ejecutoras y promover las acciones de colaboración conducentes ante losórganos municipales, para que realicen la entrega oportuna y completa de la información que se les requiera, cuando sean objetode auditorías, visitas de inspección y revisiones.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IV.</w:t>
            </w:r>
            <w:r w:rsidRPr="003230CB">
              <w:rPr>
                <w:rFonts w:ascii="Arial" w:eastAsia="Times New Roman" w:hAnsi="Arial" w:cs="Arial"/>
                <w:color w:val="2F2F2F"/>
                <w:sz w:val="18"/>
                <w:szCs w:val="18"/>
                <w:lang w:eastAsia="es-ES"/>
              </w:rPr>
              <w:t> Requerir a las dependencias y entidades estatales ejecutoras y promover lo conducente ante los órganos municipales, quesean objeto de observaciones en auditorías, visitas de inspección y revisiones practicadas a los programas, proyectos, acciones,obras y servicios realizados con recursos públicos federales o financiados con recursos provenientes de Organismos FinancierosInternacionales, la presentación, dentro del periodo de solventación de cuarenta y cinco días hábiles siguientes a la firma de lasobservaciones, la documentación e información oportuna e idónea que solvente dichas observaciones.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La documentación e información referida en el párrafo anterior deberá ser remitida a "LA SECRETARÍA DE LA FUNCIÓNPÚBLICA" en un plazo no mayor a treinta días naturales contados a partir del día siguiente en que concluya el periodo desolventación, acompañado de un dictamen que contenga la opinión del Órgano de Control del EJECUTIVO DEL ESTADO, aefecto de que previo análisis, "LA SECRETARÍA DE LA FUNCIÓN PÚBLICA" determine, en su caso, la atención de lasrecomendaciones y la procedencia de tener por solventadas las observaciones.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w:t>
            </w:r>
            <w:r w:rsidRPr="003230CB">
              <w:rPr>
                <w:rFonts w:ascii="Arial" w:eastAsia="Times New Roman" w:hAnsi="Arial" w:cs="Arial"/>
                <w:color w:val="2F2F2F"/>
                <w:sz w:val="18"/>
                <w:szCs w:val="18"/>
                <w:lang w:eastAsia="es-ES"/>
              </w:rPr>
              <w:t> Colaborar en la realización de auditorías, visitas de inspección y revisiones específicas a proyectos y acciones efectuadascon recursos públicos federales y proporcionar la información y los documentos requeridos por los auditores.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VI.</w:t>
            </w:r>
            <w:r w:rsidRPr="003230CB">
              <w:rPr>
                <w:rFonts w:ascii="Arial" w:eastAsia="Times New Roman" w:hAnsi="Arial" w:cs="Arial"/>
                <w:color w:val="2F2F2F"/>
                <w:sz w:val="18"/>
                <w:szCs w:val="18"/>
                <w:lang w:eastAsia="es-ES"/>
              </w:rPr>
              <w:t> Colaborar en la integración de los informes de auditorías y de los expedientes en que obren los hallazgos detectados enlas mismas, que realice directamente "LA SECRETARÍA DE LA FUNCIÓN PÚBLICA" o de aquellas que practique conjuntamentecon ésta, con el objeto de que las constancias en que se sustente la posible existencia de presuntas responsabilidadesadministrativas o penales de servidores públicos, en su caso, sean turnadas a las autoridades competentes, para los efectoslegales a que haya lugar.</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VII.</w:t>
            </w:r>
            <w:r w:rsidRPr="003230CB">
              <w:rPr>
                <w:rFonts w:ascii="Arial" w:eastAsia="Times New Roman" w:hAnsi="Arial" w:cs="Arial"/>
                <w:color w:val="2F2F2F"/>
                <w:sz w:val="18"/>
                <w:szCs w:val="18"/>
                <w:lang w:eastAsia="es-ES"/>
              </w:rPr>
              <w:t> Remitir de manera trimestral a "LA SECRETARÍA DE LA FUNCIÓN PÚBLICA", en medios magnéticos, ópticos oelectrónicos, la información programática presupuestal y de avances físico-</w:t>
            </w:r>
            <w:r w:rsidRPr="003230CB">
              <w:rPr>
                <w:rFonts w:ascii="Arial" w:eastAsia="Times New Roman" w:hAnsi="Arial" w:cs="Arial"/>
                <w:color w:val="2F2F2F"/>
                <w:sz w:val="18"/>
                <w:szCs w:val="18"/>
                <w:lang w:eastAsia="es-ES"/>
              </w:rPr>
              <w:lastRenderedPageBreak/>
              <w:t>financiero; así como anualmente, los cierres deejercicio relativos a los programas, proyectos, acciones, obras y servicios realizados con los recursos públicos federales.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VIII.</w:t>
            </w:r>
            <w:r w:rsidRPr="003230CB">
              <w:rPr>
                <w:rFonts w:ascii="Arial" w:eastAsia="Times New Roman" w:hAnsi="Arial" w:cs="Arial"/>
                <w:color w:val="2F2F2F"/>
                <w:sz w:val="18"/>
                <w:szCs w:val="18"/>
                <w:lang w:eastAsia="es-ES"/>
              </w:rPr>
              <w:t> Promover que la información que sea solicitada para la actualización de los Sistemas que se conecten con la PlataformaDigital Nacional respecto del Sistema de Información y comunicación del Sistema Nacional Anticorrupción y del Sistema Nacionalde Fiscalización, sea proporcionada de manera oportuna, con el fin de que las autoridades competentes en materia defiscalización y control de recursos públicos, accedan a dicha información para el ejercicio de sus atribuciones.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IX.</w:t>
            </w:r>
            <w:r w:rsidRPr="003230CB">
              <w:rPr>
                <w:rFonts w:ascii="Arial" w:eastAsia="Times New Roman" w:hAnsi="Arial" w:cs="Arial"/>
                <w:color w:val="2F2F2F"/>
                <w:sz w:val="18"/>
                <w:szCs w:val="18"/>
                <w:lang w:eastAsia="es-ES"/>
              </w:rPr>
              <w:t> Dar las facilidades necesarias para que los laboratorios fijos o móviles, adquiridos o financiados total o parcialmente por"EL EJECUTIVO DEL ESTADO" a través del Órgano de Control, con los recursos a que se refiere el artículo 191 de la LeyFederal de Derechos, sean utilizados por "LA SECRETARÍA DE LA FUNCIÓN PÚBLICA" a través de la Unidad de Control yAuditoría a Obra Pública, cuando ésta ejecute directamente auditorías, visitas de inspección y verificaciones de calidad a obraspúblicas y servicios relacionados con las mismas ubicadas en la entidad federativa.</w:t>
            </w:r>
          </w:p>
          <w:p w:rsidR="003230CB" w:rsidRPr="003230CB" w:rsidRDefault="003230CB" w:rsidP="003230CB">
            <w:pPr>
              <w:spacing w:after="100" w:line="240" w:lineRule="auto"/>
              <w:jc w:val="center"/>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Capítulo IV</w:t>
            </w:r>
          </w:p>
          <w:p w:rsidR="003230CB" w:rsidRPr="003230CB" w:rsidRDefault="003230CB" w:rsidP="003230CB">
            <w:pPr>
              <w:spacing w:after="100" w:line="240" w:lineRule="auto"/>
              <w:jc w:val="center"/>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De las acciones de coordinación en materia de transparencia y de prevención, detección y disuasión</w:t>
            </w:r>
            <w:r w:rsidRPr="003230CB">
              <w:rPr>
                <w:rFonts w:ascii="Arial" w:eastAsia="Times New Roman" w:hAnsi="Arial" w:cs="Arial"/>
                <w:color w:val="2F2F2F"/>
                <w:sz w:val="18"/>
                <w:szCs w:val="18"/>
                <w:lang w:eastAsia="es-ES"/>
              </w:rPr>
              <w:br/>
            </w:r>
            <w:r w:rsidRPr="003230CB">
              <w:rPr>
                <w:rFonts w:ascii="Arial" w:eastAsia="Times New Roman" w:hAnsi="Arial" w:cs="Arial"/>
                <w:b/>
                <w:bCs/>
                <w:color w:val="2F2F2F"/>
                <w:sz w:val="18"/>
                <w:szCs w:val="18"/>
                <w:lang w:eastAsia="es-ES"/>
              </w:rPr>
              <w:t>de hechos de corrupción</w:t>
            </w:r>
          </w:p>
          <w:p w:rsidR="003230CB" w:rsidRPr="003230CB" w:rsidRDefault="003230CB" w:rsidP="003230CB">
            <w:pPr>
              <w:spacing w:after="100" w:line="240" w:lineRule="auto"/>
              <w:jc w:val="center"/>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Sección I</w:t>
            </w:r>
          </w:p>
          <w:p w:rsidR="003230CB" w:rsidRPr="003230CB" w:rsidRDefault="003230CB" w:rsidP="003230CB">
            <w:pPr>
              <w:spacing w:after="100" w:line="240" w:lineRule="auto"/>
              <w:jc w:val="center"/>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De las acciones de coordinación en materia de gobierno digital</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SÉPTIMA.</w:t>
            </w:r>
            <w:r w:rsidRPr="003230CB">
              <w:rPr>
                <w:rFonts w:ascii="Arial" w:eastAsia="Times New Roman" w:hAnsi="Arial" w:cs="Arial"/>
                <w:color w:val="2F2F2F"/>
                <w:sz w:val="18"/>
                <w:szCs w:val="18"/>
                <w:lang w:eastAsia="es-ES"/>
              </w:rPr>
              <w:t> "LA SECRETARÍA DE LA FUNCIÓN PÚBLICA" colaborará, a través de la Unidad de Gobierno Digital, con "ELEJECUTIVO DEL ESTADO", en las siguientes acciones: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w:t>
            </w:r>
            <w:r w:rsidRPr="003230CB">
              <w:rPr>
                <w:rFonts w:ascii="Arial" w:eastAsia="Times New Roman" w:hAnsi="Arial" w:cs="Arial"/>
                <w:color w:val="2F2F2F"/>
                <w:sz w:val="18"/>
                <w:szCs w:val="18"/>
                <w:lang w:eastAsia="es-ES"/>
              </w:rPr>
              <w:t> Compartir conocimientos y experiencias que permitan definir, establecer e incorporar mejores prácticas y políticas degobierno digital, a efecto de que los mismos puedan ser aplicados, en su caso, por los distintos</w:t>
            </w:r>
          </w:p>
          <w:p w:rsidR="003230CB" w:rsidRPr="003230CB" w:rsidRDefault="003230CB" w:rsidP="003230CB">
            <w:pPr>
              <w:spacing w:after="100" w:line="240" w:lineRule="auto"/>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órdenes de gobierno.</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w:t>
            </w:r>
            <w:r w:rsidRPr="003230CB">
              <w:rPr>
                <w:rFonts w:ascii="Arial" w:eastAsia="Times New Roman" w:hAnsi="Arial" w:cs="Arial"/>
                <w:color w:val="2F2F2F"/>
                <w:sz w:val="18"/>
                <w:szCs w:val="18"/>
                <w:lang w:eastAsia="es-ES"/>
              </w:rPr>
              <w:t> Dar a conocer y fomentar en la entidad federativa el uso del portal ciudadano www.gob.mx, el cual proporciona servicios debúsqueda especializada en gobierno y una página personalizada, que facilitan el acceso a los trámites, servicios y contenidosdigitales de los tres órdenes de gobierno y de los tres poderes de la Unión.</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III.</w:t>
            </w:r>
            <w:r w:rsidRPr="003230CB">
              <w:rPr>
                <w:rFonts w:ascii="Arial" w:eastAsia="Times New Roman" w:hAnsi="Arial" w:cs="Arial"/>
                <w:color w:val="2F2F2F"/>
                <w:sz w:val="18"/>
                <w:szCs w:val="18"/>
                <w:lang w:eastAsia="es-ES"/>
              </w:rPr>
              <w:t> Promover la homologación y el uso de los mecanismos de identificación digital y control de acceso a fin de facilitar elacceso a los trámites y servicios digitales gubernamentales.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IV.</w:t>
            </w:r>
            <w:r w:rsidRPr="003230CB">
              <w:rPr>
                <w:rFonts w:ascii="Arial" w:eastAsia="Times New Roman" w:hAnsi="Arial" w:cs="Arial"/>
                <w:color w:val="2F2F2F"/>
                <w:sz w:val="18"/>
                <w:szCs w:val="18"/>
                <w:lang w:eastAsia="es-ES"/>
              </w:rPr>
              <w:t> Promover la homologación del marco de interoperabilidad estatal con el esquema de interoperabilidad y de datos abiertosde la Administración Pública Federal, con el fin de facilitar el intercambio de información y el desarrollo de servicios digitalesintegrados.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w:t>
            </w:r>
            <w:r w:rsidRPr="003230CB">
              <w:rPr>
                <w:rFonts w:ascii="Arial" w:eastAsia="Times New Roman" w:hAnsi="Arial" w:cs="Arial"/>
                <w:color w:val="2F2F2F"/>
                <w:sz w:val="18"/>
                <w:szCs w:val="18"/>
                <w:lang w:eastAsia="es-ES"/>
              </w:rPr>
              <w:t> Fomentar el uso de la firma electrónica avanzada y las fuentes de confianza decretadas por "LA SECRETARÍA DE LAFUNCIÓN PÚBLICA", en los trámites y servicios digitales.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VI.</w:t>
            </w:r>
            <w:r w:rsidRPr="003230CB">
              <w:rPr>
                <w:rFonts w:ascii="Arial" w:eastAsia="Times New Roman" w:hAnsi="Arial" w:cs="Arial"/>
                <w:color w:val="2F2F2F"/>
                <w:sz w:val="18"/>
                <w:szCs w:val="18"/>
                <w:lang w:eastAsia="es-ES"/>
              </w:rPr>
              <w:t> Coordinar y participar en actividades que impulsen el uso y aprovechamiento de las tecnologías de la información ycomunicaciones, a fin de mejorar la eficiencia administrativa y los servicios gubernamentales, así como la cooperación entre lasinstituciones públicas.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VII.</w:t>
            </w:r>
            <w:r w:rsidRPr="003230CB">
              <w:rPr>
                <w:rFonts w:ascii="Arial" w:eastAsia="Times New Roman" w:hAnsi="Arial" w:cs="Arial"/>
                <w:color w:val="2F2F2F"/>
                <w:sz w:val="18"/>
                <w:szCs w:val="18"/>
                <w:lang w:eastAsia="es-ES"/>
              </w:rPr>
              <w:t> Proporcionar asesoría en la instrumentación, uso y aplicación de las tecnologías de la información y comunicaciones en elámbito gubernamental.</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VIII.</w:t>
            </w:r>
            <w:r w:rsidRPr="003230CB">
              <w:rPr>
                <w:rFonts w:ascii="Arial" w:eastAsia="Times New Roman" w:hAnsi="Arial" w:cs="Arial"/>
                <w:color w:val="2F2F2F"/>
                <w:sz w:val="18"/>
                <w:szCs w:val="18"/>
                <w:lang w:eastAsia="es-ES"/>
              </w:rPr>
              <w:t> Promover la suscripción de convenios de colaboración específicos en materia de gobierno digital y datos abiertos.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IX.</w:t>
            </w:r>
            <w:r w:rsidRPr="003230CB">
              <w:rPr>
                <w:rFonts w:ascii="Arial" w:eastAsia="Times New Roman" w:hAnsi="Arial" w:cs="Arial"/>
                <w:color w:val="2F2F2F"/>
                <w:sz w:val="18"/>
                <w:szCs w:val="18"/>
                <w:lang w:eastAsia="es-ES"/>
              </w:rPr>
              <w:t> Facilitar el acceso, uso, reutilización y redistribución de los datos considerados de carácter público con los que cuenta, enel marco de las leyes aplicables, mediante el sitio de Internet www.datos.gob.mx, a cualquier interesado.</w:t>
            </w:r>
          </w:p>
          <w:p w:rsidR="003230CB" w:rsidRPr="003230CB" w:rsidRDefault="003230CB" w:rsidP="003230CB">
            <w:pPr>
              <w:spacing w:after="100" w:line="240" w:lineRule="auto"/>
              <w:jc w:val="center"/>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Sección II</w:t>
            </w:r>
          </w:p>
          <w:p w:rsidR="003230CB" w:rsidRPr="003230CB" w:rsidRDefault="003230CB" w:rsidP="003230CB">
            <w:pPr>
              <w:spacing w:after="100" w:line="240" w:lineRule="auto"/>
              <w:jc w:val="center"/>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De la coordinación en materia de denuncias e investigaciones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OCTAVA.</w:t>
            </w:r>
            <w:r w:rsidRPr="003230CB">
              <w:rPr>
                <w:rFonts w:ascii="Arial" w:eastAsia="Times New Roman" w:hAnsi="Arial" w:cs="Arial"/>
                <w:color w:val="2F2F2F"/>
                <w:sz w:val="18"/>
                <w:szCs w:val="18"/>
                <w:lang w:eastAsia="es-ES"/>
              </w:rPr>
              <w:t> "LA SECRETARÍA DE LA FUNCIÓN PÚBLICA" y "EL EJECUTIVO DEL ESTADO", por conducto del Órgano deControl, se comprometen 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w:t>
            </w:r>
            <w:r w:rsidRPr="003230CB">
              <w:rPr>
                <w:rFonts w:ascii="Arial" w:eastAsia="Times New Roman" w:hAnsi="Arial" w:cs="Arial"/>
                <w:color w:val="2F2F2F"/>
                <w:sz w:val="18"/>
                <w:szCs w:val="18"/>
                <w:lang w:eastAsia="es-ES"/>
              </w:rPr>
              <w:t> Impulsar la convergencia de los procesos y mecanismos relativos a la recepción y trámite de denuncias que se formulen porla comisión de faltas administrativas, a efecto de promover el combate a los hechos de corrupción.</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w:t>
            </w:r>
            <w:r w:rsidRPr="003230CB">
              <w:rPr>
                <w:rFonts w:ascii="Arial" w:eastAsia="Times New Roman" w:hAnsi="Arial" w:cs="Arial"/>
                <w:color w:val="2F2F2F"/>
                <w:sz w:val="18"/>
                <w:szCs w:val="18"/>
                <w:lang w:eastAsia="es-ES"/>
              </w:rPr>
              <w:t> Facilitar la captación de las denuncias a que se refiere la fracción anterior, turnando las que resulten de la competencia de"EL EJECUTIVO DEL ESTADO" o de "LA SECRETARÍA DE LA FUNCIÓN P</w:t>
            </w:r>
            <w:r w:rsidRPr="003230CB">
              <w:rPr>
                <w:rFonts w:ascii="Arial" w:eastAsia="Times New Roman" w:hAnsi="Arial" w:cs="Arial"/>
                <w:color w:val="2F2F2F"/>
                <w:sz w:val="18"/>
                <w:szCs w:val="18"/>
                <w:lang w:eastAsia="es-ES"/>
              </w:rPr>
              <w:lastRenderedPageBreak/>
              <w:t>ÚBLICA", para que se actúe conforme a lasfacultades que les competen en materia de responsabilidades, así como darles seguimiento hasta su conclusión a través delsistema informático administrado por "LA SECRETARÍA DE LA FUNCIÓN PÚBLICA".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III.</w:t>
            </w:r>
            <w:r w:rsidRPr="003230CB">
              <w:rPr>
                <w:rFonts w:ascii="Arial" w:eastAsia="Times New Roman" w:hAnsi="Arial" w:cs="Arial"/>
                <w:color w:val="2F2F2F"/>
                <w:sz w:val="18"/>
                <w:szCs w:val="18"/>
                <w:lang w:eastAsia="es-ES"/>
              </w:rPr>
              <w:t> Promover e impulsar, en el ámbito de sus respectivas competencias, el intercambio de experiencias sobre mejoresprácticas y la emisión o adecuación de las disposiciones normativas en materia de denuncias.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IV.</w:t>
            </w:r>
            <w:r w:rsidRPr="003230CB">
              <w:rPr>
                <w:rFonts w:ascii="Arial" w:eastAsia="Times New Roman" w:hAnsi="Arial" w:cs="Arial"/>
                <w:color w:val="2F2F2F"/>
                <w:sz w:val="18"/>
                <w:szCs w:val="18"/>
                <w:lang w:eastAsia="es-ES"/>
              </w:rPr>
              <w:t> Promover que los servidores públicos adscritos a la administración pública estatal denuncien los actos u omisiones que enel ejercicio de sus funciones llegaren a advertir y que puedan constituir presuntas faltas administrativas.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w:t>
            </w:r>
            <w:r w:rsidRPr="003230CB">
              <w:rPr>
                <w:rFonts w:ascii="Arial" w:eastAsia="Times New Roman" w:hAnsi="Arial" w:cs="Arial"/>
                <w:color w:val="2F2F2F"/>
                <w:sz w:val="18"/>
                <w:szCs w:val="18"/>
                <w:lang w:eastAsia="es-ES"/>
              </w:rPr>
              <w:t> Promover la adecuada incorporación de la información correspondiente, al Sistema de Denuncias Públicas de FaltasAdministrativas y Hechos de Corrupción dentro de la Plataforma Digital Nacional.</w:t>
            </w:r>
          </w:p>
          <w:p w:rsidR="003230CB" w:rsidRPr="003230CB" w:rsidRDefault="003230CB" w:rsidP="003230CB">
            <w:pPr>
              <w:spacing w:after="100" w:line="240" w:lineRule="auto"/>
              <w:jc w:val="center"/>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Sección III</w:t>
            </w:r>
          </w:p>
          <w:p w:rsidR="003230CB" w:rsidRPr="003230CB" w:rsidRDefault="003230CB" w:rsidP="003230CB">
            <w:pPr>
              <w:spacing w:after="100" w:line="240" w:lineRule="auto"/>
              <w:jc w:val="center"/>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De los procedimientos de contratación</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NOVENA.</w:t>
            </w:r>
            <w:r w:rsidRPr="003230CB">
              <w:rPr>
                <w:rFonts w:ascii="Arial" w:eastAsia="Times New Roman" w:hAnsi="Arial" w:cs="Arial"/>
                <w:color w:val="2F2F2F"/>
                <w:sz w:val="18"/>
                <w:szCs w:val="18"/>
                <w:lang w:eastAsia="es-ES"/>
              </w:rPr>
              <w:t> Para fortalecer a la entidad federativa y a los municipios en la descentralización de funciones en materia decontrataciones públicas, "EL EJECUTIVO DEL ESTADO" se compromete 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 </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w:t>
            </w:r>
            <w:r w:rsidRPr="003230CB">
              <w:rPr>
                <w:rFonts w:ascii="Arial" w:eastAsia="Times New Roman" w:hAnsi="Arial" w:cs="Arial"/>
                <w:color w:val="2F2F2F"/>
                <w:sz w:val="18"/>
                <w:szCs w:val="18"/>
                <w:lang w:eastAsia="es-ES"/>
              </w:rPr>
              <w:t> Instrumentar las acciones conducentes para que las contrataciones que realicen los entes públicos del Estado y losmunicipios al amparo de la Ley de Adquisiciones, Arrendamientos y Servicios del Sector Público y la Ley de Obras Públicas yServicios Relacionados con las Mismas, se lleven a cabo a través de CompraNet y se difunda en este sistema la información dedichas contrataciones de manera completa, oportuna, correcta, actualizada y disponible, debiéndose atender las disposicionesjurídicas y administrativas que regulan su uso.</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w:t>
            </w:r>
            <w:r w:rsidRPr="003230CB">
              <w:rPr>
                <w:rFonts w:ascii="Arial" w:eastAsia="Times New Roman" w:hAnsi="Arial" w:cs="Arial"/>
                <w:color w:val="2F2F2F"/>
                <w:sz w:val="18"/>
                <w:szCs w:val="18"/>
                <w:lang w:eastAsia="es-ES"/>
              </w:rPr>
              <w:t> Proporcionar la información adecuada, oportuna y veraz que solicite el Comité Coordinador del Sistema NacionalAnticorrupción para su integración al Sistema de Información Pública de Contrataciones de la Plataforma Digital Nacional, asícomo respecto de los servidores públicos que en ellas intervengan, para su incorporación al Sistema de los Servidores Públicosque intervengan en procedimientos de contrataciones públicas, conforme a la Ley General del Sistema Nacional Anticorrupción yla Ley General de Transparencia y Acceso a la Información Pública, así como la demás normatividad aplicable.</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III.</w:t>
            </w:r>
            <w:r w:rsidRPr="003230CB">
              <w:rPr>
                <w:rFonts w:ascii="Arial" w:eastAsia="Times New Roman" w:hAnsi="Arial" w:cs="Arial"/>
                <w:color w:val="2F2F2F"/>
                <w:sz w:val="18"/>
                <w:szCs w:val="18"/>
                <w:lang w:eastAsia="es-ES"/>
              </w:rPr>
              <w:t> Verificar el cumplimiento de las disposiciones jurídicas aplicables a las contrataciones públicas que se efectúen conrecursos públicos total o parcialmente federales, en particular en el seguimiento a los actos que componen los procedimientos decontratación, al ejercicio y cumplimiento de contratos a cargo de las dependencias y entidades de "EL EJECUTIVO DELESTADO", así como del cumplimiento de los convenios que deriven del procedimiento conciliatorio, los cuales en todo momentodeben de apegarse a las normas jurídicas que les dieron origen (LAASSP y LOPSRM y sus respectivos Reglamentos), con elobjeto de prevenir conductas irregulares durante y posterior al procedimiento.</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Se entiende por disposiciones jurídicas aplicables, las Leyes de Adquisiciones, Arrendamientos y Servicios del Sector Público,y de Obras Públicas y Servicios Relacionados con las Mismas, según corresponda, sus respectivos Reglamentos y demásdisposiciones aplicables a cada materia, de carácter federal.</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IV.</w:t>
            </w:r>
            <w:r w:rsidRPr="003230CB">
              <w:rPr>
                <w:rFonts w:ascii="Arial" w:eastAsia="Times New Roman" w:hAnsi="Arial" w:cs="Arial"/>
                <w:color w:val="2F2F2F"/>
                <w:sz w:val="18"/>
                <w:szCs w:val="18"/>
                <w:lang w:eastAsia="es-ES"/>
              </w:rPr>
              <w:t> Verificar, por conducto del Órgano de Control, que las dependencias o entidades ejecutoras locales den puntual y oportunocumplimiento a las resoluciones que emita la autoridad competente, con motivo de las inconformidades promovidas contra losactos de los procedimientos de licitación pública o invitación a cuando menos tres personas, previstos en la Ley de Adquisiciones,Arrendamientos y Servicios del Sector Público y la Ley de Obras Públicas y Servicios Relacionados con las Mismas. Del mismomodo, verificar que dichas autoridades se abstengan de recibir proposiciones o adjudicar contratos en las materias antes citadas,a los licitantes, proveedores y contratistas sancionados por "LA SECRETARÍA DE LA FUNCIÓN PÚBLICA".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w:t>
            </w:r>
            <w:r w:rsidRPr="003230CB">
              <w:rPr>
                <w:rFonts w:ascii="Arial" w:eastAsia="Times New Roman" w:hAnsi="Arial" w:cs="Arial"/>
                <w:color w:val="2F2F2F"/>
                <w:sz w:val="18"/>
                <w:szCs w:val="18"/>
                <w:lang w:eastAsia="es-ES"/>
              </w:rPr>
              <w:t> Orientar, a través del Órgano de Control, a los interesados en formular las inconformidades promovidas contra los actos delos procedimientos de licitación pública o invitación a cuando menos tres personas, previstos en la Ley de Adquisiciones,Arrendamientos y Servicios del Sector Público y la Ley de Obras Públicas y Servicios Relacionados con las Mismas, cuando elorigen de los recursos sean total o parcialmente federales, a efecto de que dichas inconformidades sean presentadas, en la formay términos previstos en las disposiciones jurídicas aplicables.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VI.</w:t>
            </w:r>
            <w:r w:rsidRPr="003230CB">
              <w:rPr>
                <w:rFonts w:ascii="Arial" w:eastAsia="Times New Roman" w:hAnsi="Arial" w:cs="Arial"/>
                <w:color w:val="2F2F2F"/>
                <w:sz w:val="18"/>
                <w:szCs w:val="18"/>
                <w:lang w:eastAsia="es-ES"/>
              </w:rPr>
              <w:t> Auxiliar a "LA SECRETARÍA DE LA FUNCIÓN PÚBLICA" por conducto del Órgano de Control en la práctica denotificaciones personales que deban efectuarse a quienes sean parte de un procedimiento de inconformidad o de sanción alicitantes, proveedores y contratistas cuando tengan su domicilio dentro de su circunscripción territorial, y remitirle las constanciasrespectivas o el resultado de la diligen</w:t>
            </w:r>
            <w:r w:rsidRPr="003230CB">
              <w:rPr>
                <w:rFonts w:ascii="Arial" w:eastAsia="Times New Roman" w:hAnsi="Arial" w:cs="Arial"/>
                <w:color w:val="2F2F2F"/>
                <w:sz w:val="18"/>
                <w:szCs w:val="18"/>
                <w:lang w:eastAsia="es-ES"/>
              </w:rPr>
              <w:lastRenderedPageBreak/>
              <w:t>cia oportunamente, conforme a las disposiciones aplicables y a lo establecido por "LASECRETARÍA DE LA FUNCIÓN PÚBLICA".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VII.</w:t>
            </w:r>
            <w:r w:rsidRPr="003230CB">
              <w:rPr>
                <w:rFonts w:ascii="Arial" w:eastAsia="Times New Roman" w:hAnsi="Arial" w:cs="Arial"/>
                <w:color w:val="2F2F2F"/>
                <w:sz w:val="18"/>
                <w:szCs w:val="18"/>
                <w:lang w:eastAsia="es-ES"/>
              </w:rPr>
              <w:t> Instrumentar las acciones conducentes a fin de que las inconformidades recibidas en el Órgano de Control que involucrenrecursos públicos federales y cuyo trámite y resolución no sea de su legal competencia, se remitan a más tardar al quinto día hábilcontado a partir de la recepción del escrito por el que se interpone la inconformidad a "LA SECRETARÍA DE LA FUNCIÓNPÚBLICA" para la sustanciación correspondiente.</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VIII.</w:t>
            </w:r>
            <w:r w:rsidRPr="003230CB">
              <w:rPr>
                <w:rFonts w:ascii="Arial" w:eastAsia="Times New Roman" w:hAnsi="Arial" w:cs="Arial"/>
                <w:color w:val="2F2F2F"/>
                <w:sz w:val="18"/>
                <w:szCs w:val="18"/>
                <w:lang w:eastAsia="es-ES"/>
              </w:rPr>
              <w:t> El Órgano de Control promoverá que las dependencias o entidades ejecutoras locales, precisen en las convocatorias a lalicitación pública o en las invitaciones a cuando menos tres personas, el origen de los recursos autorizados para la contratación,así como el domicilio de la autoridad competente para conocer de las inconformidades derivadas del procedimiento decontratación.</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 </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IX.</w:t>
            </w:r>
            <w:r w:rsidRPr="003230CB">
              <w:rPr>
                <w:rFonts w:ascii="Arial" w:eastAsia="Times New Roman" w:hAnsi="Arial" w:cs="Arial"/>
                <w:color w:val="2F2F2F"/>
                <w:sz w:val="18"/>
                <w:szCs w:val="18"/>
                <w:lang w:eastAsia="es-ES"/>
              </w:rPr>
              <w:t> Promover por conducto del Órgano de Control que las dependencias y entidades ejecutoras locales proporcionen lainformación requerida para la sustanciación del procedimiento de conciliación, previsto en las disposiciones jurídicas aplicables decarácter federal.</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X.</w:t>
            </w:r>
            <w:r w:rsidRPr="003230CB">
              <w:rPr>
                <w:rFonts w:ascii="Arial" w:eastAsia="Times New Roman" w:hAnsi="Arial" w:cs="Arial"/>
                <w:color w:val="2F2F2F"/>
                <w:sz w:val="18"/>
                <w:szCs w:val="18"/>
                <w:lang w:eastAsia="es-ES"/>
              </w:rPr>
              <w:t> Promover la incorporación de la figura del testigo social en la normatividad local en materia de contrataciones públicas.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XI.</w:t>
            </w:r>
            <w:r w:rsidRPr="003230CB">
              <w:rPr>
                <w:rFonts w:ascii="Arial" w:eastAsia="Times New Roman" w:hAnsi="Arial" w:cs="Arial"/>
                <w:color w:val="2F2F2F"/>
                <w:sz w:val="18"/>
                <w:szCs w:val="18"/>
                <w:lang w:eastAsia="es-ES"/>
              </w:rPr>
              <w:t> El Órgano de Control verificará que las dependencias o entidades ejecutoras locales remitan a la Secretaría de la FunciónPública, dentro de los quince días naturales siguientes a la fecha en que tengan conocimiento de alguna infracción a lasdisposiciones de las Leyes de Adquisiciones, Arrendamientos y Servicios del Sector Público y de Obras Públicas y ServiciosRelacionados con las Mismas, la documentación comprobatoria de los hechos presumiblemente constitutivos de la infracción, enla forma y términos previstos por los artículos 114 y 272 de los respectivos Reglamentos de ambas leyes.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XII.</w:t>
            </w:r>
            <w:r w:rsidRPr="003230CB">
              <w:rPr>
                <w:rFonts w:ascii="Arial" w:eastAsia="Times New Roman" w:hAnsi="Arial" w:cs="Arial"/>
                <w:color w:val="2F2F2F"/>
                <w:sz w:val="18"/>
                <w:szCs w:val="18"/>
                <w:lang w:eastAsia="es-ES"/>
              </w:rPr>
              <w:t> Verificar, por conducto del Órgano de Control, que la información de las contrataciones que realicen las dependencias oentidades del Estado al amparo de la Ley de Adquisiciones, Arrendamientos y Servicios del Sector Público y la Ley de ObrasPúblicas y Servicios Relacionados con las Mismas, se reporte en CompraNet de manera completa, oportuna, correcta,actualizada y disponible, así como que los errores u omisiones detectados sean corregidos, y que el registro de los responsablesy operadores de las unidades compradoras se encuentre actualizado.</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DÉCIMA.</w:t>
            </w:r>
            <w:r w:rsidRPr="003230CB">
              <w:rPr>
                <w:rFonts w:ascii="Arial" w:eastAsia="Times New Roman" w:hAnsi="Arial" w:cs="Arial"/>
                <w:color w:val="2F2F2F"/>
                <w:sz w:val="18"/>
                <w:szCs w:val="18"/>
                <w:lang w:eastAsia="es-ES"/>
              </w:rPr>
              <w:t> "LA SECRETARÍA DE LA FUNCIÓN PÚBLICA" y "EL EJECUTIVO DEL ESTADO", por conducto del Órgano deControl, se comprometen 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w:t>
            </w:r>
            <w:r w:rsidRPr="003230CB">
              <w:rPr>
                <w:rFonts w:ascii="Arial" w:eastAsia="Times New Roman" w:hAnsi="Arial" w:cs="Arial"/>
                <w:color w:val="2F2F2F"/>
                <w:sz w:val="18"/>
                <w:szCs w:val="18"/>
                <w:lang w:eastAsia="es-ES"/>
              </w:rPr>
              <w:t> Establecer las bases para promover mejores prácticas en materia de contrataciones públicas, que garanticen el ejercicio delrecurso público federal con apego a los principios de eficiencia, eficacia, economía, transparencia y honradez.</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w:t>
            </w:r>
            <w:r w:rsidRPr="003230CB">
              <w:rPr>
                <w:rFonts w:ascii="Arial" w:eastAsia="Times New Roman" w:hAnsi="Arial" w:cs="Arial"/>
                <w:color w:val="2F2F2F"/>
                <w:sz w:val="18"/>
                <w:szCs w:val="18"/>
                <w:lang w:eastAsia="es-ES"/>
              </w:rPr>
              <w:t> Establecer los mecanismos de colaboración para el ágil y oportuno intercambio de información relacionada con lascontrataciones públicas realizadas con recursos públicos federales, hasta en tanto entre en funcionamiento la Plataforma DigitalNacional y se encuentre incorporada la información inherente al Sistema de Información Pública de Contrataciones.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DÉCIMA PRIMERA.</w:t>
            </w:r>
            <w:r w:rsidRPr="003230CB">
              <w:rPr>
                <w:rFonts w:ascii="Arial" w:eastAsia="Times New Roman" w:hAnsi="Arial" w:cs="Arial"/>
                <w:color w:val="2F2F2F"/>
                <w:sz w:val="18"/>
                <w:szCs w:val="18"/>
                <w:lang w:eastAsia="es-ES"/>
              </w:rPr>
              <w:t> "LA SECRETARÍA DE LA FUNCIÓN PÚBLICA", se compromete a prestar asistencia técnica en materiade procedimientos de contratación pública a "EL EJECUTIVO DEL ESTADO" y los municipios, para garantizar la máximapublicidad en la planeación y programación de la inversión pública, generar certeza jurídica en los procedimientos de contrataciónpública, así como fortalecer el control preventivo en el ejercicio de los recursos públicos federales.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De igual manera, "LA SECRETARÍA DE LA FUNCIÓN PÚBLICA" se compromete a proporcionar a "EL EJECUTIVO DELESTADO" y los municipios, a solicitud de los mismos, la capacitación y asesoría en el uso de CompraNet.</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DÉCIMA SEGUNDA.</w:t>
            </w:r>
            <w:r w:rsidRPr="003230CB">
              <w:rPr>
                <w:rFonts w:ascii="Arial" w:eastAsia="Times New Roman" w:hAnsi="Arial" w:cs="Arial"/>
                <w:color w:val="2F2F2F"/>
                <w:sz w:val="18"/>
                <w:szCs w:val="18"/>
                <w:lang w:eastAsia="es-ES"/>
              </w:rPr>
              <w:t> "LA SECRETARÍA DE LA FUNCIÓN PÚBLICA" se compromete con "EL EJECUTIVO DEL ESTADO", aproporcionar la asesoría normativa que en materia de contrataciones públicas le sea requerida por sus dependencias y entidades,particularmente en lo relativo 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w:t>
            </w:r>
            <w:r w:rsidRPr="003230CB">
              <w:rPr>
                <w:rFonts w:ascii="Arial" w:eastAsia="Times New Roman" w:hAnsi="Arial" w:cs="Arial"/>
                <w:color w:val="2F2F2F"/>
                <w:sz w:val="18"/>
                <w:szCs w:val="18"/>
                <w:lang w:eastAsia="es-ES"/>
              </w:rPr>
              <w:t> La aplicación de las Leyes de Adquisiciones, Arrendamientos y Servicios del Sector Público y de Obras Públicas y ServiciosRelacionados con las Mismas, sus Reglamentos y demás disposiciones aplicables en esas materias.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w:t>
            </w:r>
            <w:r w:rsidRPr="003230CB">
              <w:rPr>
                <w:rFonts w:ascii="Arial" w:eastAsia="Times New Roman" w:hAnsi="Arial" w:cs="Arial"/>
                <w:color w:val="2F2F2F"/>
                <w:sz w:val="18"/>
                <w:szCs w:val="18"/>
                <w:lang w:eastAsia="es-ES"/>
              </w:rPr>
              <w:t> Las contrataciones financiadas con fondos provenientes de créditos externos otorgados por Organismos FinancierosRegionales o Multilaterales.</w:t>
            </w:r>
          </w:p>
          <w:p w:rsidR="003230CB" w:rsidRPr="003230CB" w:rsidRDefault="003230CB" w:rsidP="003230CB">
            <w:pPr>
              <w:spacing w:after="100" w:line="240" w:lineRule="auto"/>
              <w:jc w:val="center"/>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Sección IV</w:t>
            </w:r>
          </w:p>
          <w:p w:rsidR="003230CB" w:rsidRPr="003230CB" w:rsidRDefault="003230CB" w:rsidP="003230CB">
            <w:pPr>
              <w:spacing w:after="100" w:line="240" w:lineRule="auto"/>
              <w:jc w:val="center"/>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De los procedimientos de responsabilidad administrativa, servidores públicos y particulares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lastRenderedPageBreak/>
              <w:t>DÉCIMA TERCERA.</w:t>
            </w:r>
            <w:r w:rsidRPr="003230CB">
              <w:rPr>
                <w:rFonts w:ascii="Arial" w:eastAsia="Times New Roman" w:hAnsi="Arial" w:cs="Arial"/>
                <w:color w:val="2F2F2F"/>
                <w:sz w:val="18"/>
                <w:szCs w:val="18"/>
                <w:lang w:eastAsia="es-ES"/>
              </w:rPr>
              <w:t> "LA SECRETARÍA DE LA FUNCIÓN PÚBLICA" y "EL EJECUTIVO DEL ESTADO" se comprometen apromover, en el ámbito de sus respectivas competencias, acciones para prevenir conductas irregulares de los servidores públicosy a fomentar una cultura del servicio público sustentada en valores y principios éticos.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Para efectos de lo anterior "EL EJECUTIVO DEL ESTADO" se compromete a revisar y, en su caso,</w:t>
            </w:r>
          </w:p>
          <w:p w:rsidR="003230CB" w:rsidRPr="003230CB" w:rsidRDefault="003230CB" w:rsidP="003230CB">
            <w:pPr>
              <w:spacing w:after="100" w:line="240" w:lineRule="auto"/>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promover las reformas al marco jurídico local relativa a la investigación y sanción de responsabilidades administrativas deservidores públicos y particulares vinculados con faltas administrativas graves.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De igual manera, "EL EJECUTIVO DEL ESTADO" se compromete a crear unidades especializadas en ética y prevención deconflictos de intereses, la instalación de comités de ética y de prevención de conflictos de intereses, así como a la publicación dereglas de integridad para servidores públicos de la entidad federativa.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Por su parte "LA SECRETARÍA DE LA FUNCIÓN PUBLICA", se compromete a llevar a cabo programas de capacitación yasesoría a "EL EJECUTIVO DEL ESTADO" en la implementación de las unidades de ética, instalación de los comités y lapublicación de las reglas de integridad antes referidas, la emisión del código de ética conforme a los lineamientos que emita elSistema Nacional Anticorrupción, y en general la sensibilización en materia de ética, integridad pública y prevención de conflictosde intereses.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Asimismo, "EL EJECUTIVO DEL ESTADO" se compromete a promover la máxima publicidad del código de ética a que serefiere el párrafo anterior.</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DÉCIMA CUARTA.</w:t>
            </w:r>
            <w:r w:rsidRPr="003230CB">
              <w:rPr>
                <w:rFonts w:ascii="Arial" w:eastAsia="Times New Roman" w:hAnsi="Arial" w:cs="Arial"/>
                <w:color w:val="2F2F2F"/>
                <w:sz w:val="18"/>
                <w:szCs w:val="18"/>
                <w:lang w:eastAsia="es-ES"/>
              </w:rPr>
              <w:t> "LA SECRETARÍA DE LA FUNCIÓN PÚBLICA" y "EL EJECUTIVO DEL ESTADO", en el ámbito de susrespectivas competencias, se comprometen a investigar y substanciar los procedimientos de responsabilidades administrativas encontra de los servidores públicos y particulares vinculados por las faltas administrativas graves por las irregularidades detectadascon motivo del ejercicio de los recursos públicos federales transferidos al Estado, así como por irregularidades que de manera enunciativa mas no limitativa, incidan en el manejo, ejercicio y pago de recursos federales transferidos al Estado, o que impliquenincumplimiento a leyes, reglamentos o disposiciones administrativas de carácter federal que determinen el manejo de recursoseconómicos públicos federales; asimismo, cuando de estas irregularidades se advierta la posible comisión de algún delito, secomprometen a que conjunta o separadamente denunciarán los hechos y aportarán el material probatorio ante la autoridadcompetente. Para efectos de lo anterior "EL EJECUTIVO DEL ESTADO", se compromete a proporcionar a "LA SECRETARÍA DELA FUNCIÓN PÚBLICA" la evidencia documental que acredite el inicio de los procedimientos de responsabilidad administrativa ola presentación de las denuncias en el ámbito penal debiendo considerar en todo momento los plazos de prescripción de lasconductas.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En concordancia con lo anterior, "EL EJECUTIVO DEL ESTADO" se compromete a incorporar la información correspondienteal Sistema Nacional de Servidores Públicos y Particulares Sancionados, con la finalidad de que las sanciones impuestas a éstospor la comisión de faltas administrativas y hechos de corrupción se encuentre debidamente integrada en el mismo, en términos delo dispuesto por la Ley General de Responsabilidades Administrativas y de la Ley General del Sistema Nacional Anticorrupción.</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DÉCIMA QUINTA.</w:t>
            </w:r>
            <w:r w:rsidRPr="003230CB">
              <w:rPr>
                <w:rFonts w:ascii="Arial" w:eastAsia="Times New Roman" w:hAnsi="Arial" w:cs="Arial"/>
                <w:color w:val="2F2F2F"/>
                <w:sz w:val="18"/>
                <w:szCs w:val="18"/>
                <w:lang w:eastAsia="es-ES"/>
              </w:rPr>
              <w:t> "LA SECRETARÍA DE LA FUNCIÓN PÚBLICA", y "EL EJECUTIVO DEL ESTADO" por conducto delÓrgano de Control, acuerdan coordinar sus acciones para asegurar el estricto cumplimiento de las disposiciones que contienenlas Leyes General y estatal en materia de Responsabilidades Administrativas, en cuanto a la obligación de no seleccionar,contratar, nombrar o designar a quienes se encuentren inhabilitados para ocupar un empleo, cargo o comisión en el serviciopúblico, en el caso de que las inhabilitaciones, al momento de la autorización de la contratación, selección o nombramiento, seencuentren inscritas en el Sistema Nacional de Servidores Públicos y Particulares Sancionados de la Plataforma Digital Nacional.</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Hasta en tanto entran en funcionamiento los Sistemas de la Plataforma Digital Nacional la consulta correspondiente seefectuará a través de los sistemas que se hayan establecido previamente.</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Con el propósito de dar cumplimiento a lo previsto en el primer párrafo de la presente cláusula, "LA SECRETARÍA DE LAFUNCIÓN PÚBLICA", a través de los órganos internos de control en las dependencias y entidades de la Administración PúblicaFederal y en la Procuraduría General de la República, vigilará que los servidores públicos de las mismas, se abstengan decontratar, nombrar o designar a personas que estén sancionadas por la autoridad estatal o municipal con inhabilitación paradesempeñar un empleo, cargo o comisión en el servicio público.</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Por su parte "EL EJECUTIVO DEL ESTADO" por conducto del Órgano de Control, llevará a cabo las accionescorrespondientes a fin de que los servidores públicos de las dependencias y entidades de la</w:t>
            </w:r>
          </w:p>
          <w:p w:rsidR="003230CB" w:rsidRPr="003230CB" w:rsidRDefault="003230CB" w:rsidP="003230CB">
            <w:pPr>
              <w:spacing w:after="100" w:line="240" w:lineRule="auto"/>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lastRenderedPageBreak/>
              <w:t>Administración Pública Estatal, se abstengan de contratar, nombrar o designar a personas que se encuentren sancionadas por laautoridad federal con inhabilitación para desempeñar un empleo, cargo o comisión en el servicio público.</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Asimismo, el Órgano de Control de "EL EJECUTIVO DEL ESTADO" promoverá que las autoridades municipales se abstengande contratar a las personas que están sancionadas por la autoridad federal o estatal con inhabilitación para desempeñar unempleo, cargo o comisión en el servicio público.</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Para el debido cumplimiento de los compromisos asumidos en esta cláusula, "LA SECRETARÍA DE LA FUNCIÓN PÚBLICA" y"EL EJECUTIVO DEL ESTADO" en cumplimiento a lo dispuesto por la Ley General de Responsabilidades Administrativas y la LeyGeneral del Sistema Nacional Anticorrupción, se comprometen a actualizar permanentemente la información que contenga elSistema Nacional de Servidores Públicos y Particulares Sancionados de la Plataforma Digital Nacional.</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Asimismo, "LA SECRETARÍA DE LA FUNCIÓN PÚBLICA", y "EL EJECUTIVO DEL ESTADO" acuerdan promover elcumplimiento de las disposiciones que en su caso sean emitidas por el Comité Coordinador del Sistema Nacional Anticorrupciónrelacionadas con la actualización del Sistema Nacional de Servidores Públicos y Particulares Sancionados, de la PlataformaDigital Nacional en las Administraciones Públicas de los tres órdenes de gobierno.</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Las partes convienen que "LA SECRETARÍA DE LA FUNCIÓN PÚBLICA" y "EL EJECUTIVO DEL ESTADO" promoverán lapublicación de la información contenida en la Plataforma Digital Nacional en formato de datos abiertos, conforme a lo dispuestopor la Ley General del Sistema Nacional Anticorrupción, la Ley General de Transparencia y Acceso a la Información Pública y lademás normatividad aplicable, garantizándose la estabilidad y seguridad de la Plataforma Digital Nacional y la homologación deprocesos y la simplicidad del uso de los sistemas electrónicos por parte de los usuarios, así como en el portal de internetwww.datos.gob.mx, en términos del Decreto por el que se establece la regulación en materia de Datos Abiertos y los Conveniosde Colaboración para facilitar el acceso, uso, reutilización y redistribución de los datos considerados de carácter público puestos adisposición de cualquier interesado en el sitio de internet www.datos.gob.mx, suscritos con las entidades federativas y municipioscorrespondientes.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DÉCIMA SEXTA.</w:t>
            </w:r>
            <w:r w:rsidRPr="003230CB">
              <w:rPr>
                <w:rFonts w:ascii="Arial" w:eastAsia="Times New Roman" w:hAnsi="Arial" w:cs="Arial"/>
                <w:color w:val="2F2F2F"/>
                <w:sz w:val="18"/>
                <w:szCs w:val="18"/>
                <w:lang w:eastAsia="es-ES"/>
              </w:rPr>
              <w:t> "LA SECRETARÍA DE LA FUNCIÓN PÚBLICA" y "EL EJECUTIVO DEL ESTADO", considerando lo previstopor las disposiciones legales aplicables, acuerdan intercambiar información y criterios en materia de responsabilidades ysanciones administrativas a servidores públicos y particulares vinculados con faltas administrativas graves.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DÉCIMA SÉPTIMA.</w:t>
            </w:r>
            <w:r w:rsidRPr="003230CB">
              <w:rPr>
                <w:rFonts w:ascii="Arial" w:eastAsia="Times New Roman" w:hAnsi="Arial" w:cs="Arial"/>
                <w:color w:val="2F2F2F"/>
                <w:sz w:val="18"/>
                <w:szCs w:val="18"/>
                <w:lang w:eastAsia="es-ES"/>
              </w:rPr>
              <w:t> "EL EJECUTIVO DEL ESTADO", a través del Órgano de Control, se compromete a informaroportunamente a "LA SECRETARÍA DE LA FUNCIÓN PÚBLICA", sobre:</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w:t>
            </w:r>
            <w:r w:rsidRPr="003230CB">
              <w:rPr>
                <w:rFonts w:ascii="Arial" w:eastAsia="Times New Roman" w:hAnsi="Arial" w:cs="Arial"/>
                <w:color w:val="2F2F2F"/>
                <w:sz w:val="18"/>
                <w:szCs w:val="18"/>
                <w:lang w:eastAsia="es-ES"/>
              </w:rPr>
              <w:t> Los casos en que, a consecuencia de una auditoría directa practicada al ejercicio de los recursos públicos federales, sehayan detectado irregularidades de las que se deriven presuntas responsabilidades, a efecto de que se actúe con diligencia yprontitud.</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w:t>
            </w:r>
            <w:r w:rsidRPr="003230CB">
              <w:rPr>
                <w:rFonts w:ascii="Arial" w:eastAsia="Times New Roman" w:hAnsi="Arial" w:cs="Arial"/>
                <w:color w:val="2F2F2F"/>
                <w:sz w:val="18"/>
                <w:szCs w:val="18"/>
                <w:lang w:eastAsia="es-ES"/>
              </w:rPr>
              <w:t> Aquellos casos en los que los órganos de control y supervisión estatal y municipal, hayan detectado desvío de recursosprovenientes del Ramo General 33 "Aportaciones Federales para Entidades Federativas y Municipios", y de las aportacionesprevistas en el Título Tercero Bis de la Ley General de Salud, para los efectos que resulten procedentes.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DÉCIMA OCTAVA.</w:t>
            </w:r>
            <w:r w:rsidRPr="003230CB">
              <w:rPr>
                <w:rFonts w:ascii="Arial" w:eastAsia="Times New Roman" w:hAnsi="Arial" w:cs="Arial"/>
                <w:color w:val="2F2F2F"/>
                <w:sz w:val="18"/>
                <w:szCs w:val="18"/>
                <w:lang w:eastAsia="es-ES"/>
              </w:rPr>
              <w:t> "EL EJECUTIVO DEL ESTADO", se compromete a incorporar oportunamente en el Sistema de EvoluciónPatrimonial, de Declaración de Intereses y Constancia de Presentación de Declaración Fiscal de la Plataforma Digital Nacional, lainformación necesaria que permita dar seguimiento a la evolución patrimonial de los servidores públicos estatales y municipales,conforme las bases, principios y lineamientos que apruebe el Comité Coordinador del Sistema Nacional Anticorrupción.</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DÉCIMA NOVENA.</w:t>
            </w:r>
            <w:r w:rsidRPr="003230CB">
              <w:rPr>
                <w:rFonts w:ascii="Arial" w:eastAsia="Times New Roman" w:hAnsi="Arial" w:cs="Arial"/>
                <w:color w:val="2F2F2F"/>
                <w:sz w:val="18"/>
                <w:szCs w:val="18"/>
                <w:lang w:eastAsia="es-ES"/>
              </w:rPr>
              <w:t> "EL EJECUTIVO DEL ESTADO", por conducto de la dependencia o entidad que corresponda, apoyará a"LA SECRETARÍA DE LA FUNCIÓN PÚBLICA" en el desarrollo de las actividades sustantivas que lleva a cabo, para la obtenciónde la información que se requiera recabar de los Registros Públicos de la Propiedad y del Comercio, del Civil, entre otros.</w:t>
            </w:r>
          </w:p>
          <w:p w:rsidR="003230CB" w:rsidRPr="003230CB" w:rsidRDefault="003230CB" w:rsidP="003230CB">
            <w:pPr>
              <w:spacing w:after="100" w:line="240" w:lineRule="auto"/>
              <w:jc w:val="center"/>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Sección V</w:t>
            </w:r>
          </w:p>
          <w:p w:rsidR="003230CB" w:rsidRPr="003230CB" w:rsidRDefault="003230CB" w:rsidP="003230CB">
            <w:pPr>
              <w:spacing w:after="100" w:line="240" w:lineRule="auto"/>
              <w:jc w:val="center"/>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De las acciones en materia de contraloría social</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 </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VIGÉSIMA.</w:t>
            </w:r>
            <w:r w:rsidRPr="003230CB">
              <w:rPr>
                <w:rFonts w:ascii="Arial" w:eastAsia="Times New Roman" w:hAnsi="Arial" w:cs="Arial"/>
                <w:color w:val="2F2F2F"/>
                <w:sz w:val="18"/>
                <w:szCs w:val="18"/>
                <w:lang w:eastAsia="es-ES"/>
              </w:rPr>
              <w:t> "LA SECRETARÍA DE LA FUNCIÓN PÚBLICA", a través de la Unidad de Operación Regional y ContraloríaSocial, con la participación de las dependencias y entidades de la Administración Pública Federal correspondientes, y "ELEJECUTIVO DEL ESTADO", por conducto del Órgano de Control, se comprometen a coordinar sus esfuerzos para impulsar y darseguimiento a las acciones de contraloría social, que promueve "LA SECRETARÍA DE LA FUNCIÓN PÚBLICA", con el propósitode incen</w:t>
            </w:r>
            <w:r w:rsidRPr="003230CB">
              <w:rPr>
                <w:rFonts w:ascii="Arial" w:eastAsia="Times New Roman" w:hAnsi="Arial" w:cs="Arial"/>
                <w:color w:val="2F2F2F"/>
                <w:sz w:val="18"/>
                <w:szCs w:val="18"/>
                <w:lang w:eastAsia="es-ES"/>
              </w:rPr>
              <w:lastRenderedPageBreak/>
              <w:t>tivar la participación activa de los individuos y grupos sociales organizados en el control y vigilancia de los proyectos,programas, obras, acciones y servicios financiados con recursos públicos.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El "EJECUTIVO DEL ESTADO" por conducto del Órgano de Control se compromete a verificar que las actividades depromoción de contraloría social que realicen las ejecutoras estatales y municipales para la vigilancia de la aplicación de recursospúblicos federales, sean congruentes con la estrategia que promueva "LA SECRETARÍA DE LA FUNCIÓN PÚBLICA".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VIGÉSIMA PRIMERA.</w:t>
            </w:r>
            <w:r w:rsidRPr="003230CB">
              <w:rPr>
                <w:rFonts w:ascii="Arial" w:eastAsia="Times New Roman" w:hAnsi="Arial" w:cs="Arial"/>
                <w:color w:val="2F2F2F"/>
                <w:sz w:val="18"/>
                <w:szCs w:val="18"/>
                <w:lang w:eastAsia="es-ES"/>
              </w:rPr>
              <w:t> "LA SECRETARÍA DE LA FUNCIÓN PÚBLICA" y "EL EJECUTIVO DEL ESTADO" se comprometen apromover en el ámbito de sus respectivas competencias, acciones para fomentar en la población de la entidad federativa unacultura de la legalidad sustentada en valores y principios éticos.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VIGÉSIMA SEGUNDA.</w:t>
            </w:r>
            <w:r w:rsidRPr="003230CB">
              <w:rPr>
                <w:rFonts w:ascii="Arial" w:eastAsia="Times New Roman" w:hAnsi="Arial" w:cs="Arial"/>
                <w:color w:val="2F2F2F"/>
                <w:sz w:val="18"/>
                <w:szCs w:val="18"/>
                <w:lang w:eastAsia="es-ES"/>
              </w:rPr>
              <w:t> "LA SECRETARÍA DE LA FUNCIÓN PÚBLICA" se compromete a proporcionar asesoría en materia decontraloría social al Órgano de Control de "EL EJECUTIVO DEL ESTADO", respecto de:</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w:t>
            </w:r>
            <w:r w:rsidRPr="003230CB">
              <w:rPr>
                <w:rFonts w:ascii="Arial" w:eastAsia="Times New Roman" w:hAnsi="Arial" w:cs="Arial"/>
                <w:color w:val="2F2F2F"/>
                <w:sz w:val="18"/>
                <w:szCs w:val="18"/>
                <w:lang w:eastAsia="es-ES"/>
              </w:rPr>
              <w:t> Las acciones que realicen con los recursos públicos federales de los fondos y programas, así como dar seguimiento a suoperación y evaluar los resultados de su aplicación.</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w:t>
            </w:r>
            <w:r w:rsidRPr="003230CB">
              <w:rPr>
                <w:rFonts w:ascii="Arial" w:eastAsia="Times New Roman" w:hAnsi="Arial" w:cs="Arial"/>
                <w:color w:val="2F2F2F"/>
                <w:sz w:val="18"/>
                <w:szCs w:val="18"/>
                <w:lang w:eastAsia="es-ES"/>
              </w:rPr>
              <w:t> La operación de la Contraloría Social, mediante acciones de información, difusión, constitución de Comités de ContraloríaSocial, capacitación, a fin de que los gobiernos de las entidades federativas, de los municipios y de las alcaldías de la Ciudad deMéxico desarrollen estrategias para el fomento de la transparencia y la participación social en el combate a la corrupción.</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III.</w:t>
            </w:r>
            <w:r w:rsidRPr="003230CB">
              <w:rPr>
                <w:rFonts w:ascii="Arial" w:eastAsia="Times New Roman" w:hAnsi="Arial" w:cs="Arial"/>
                <w:color w:val="2F2F2F"/>
                <w:sz w:val="18"/>
                <w:szCs w:val="18"/>
                <w:lang w:eastAsia="es-ES"/>
              </w:rPr>
              <w:t> La promoción de acciones conjuntas con organizaciones de la sociedad civil o instituciones académicas en materia deContraloría Social.</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VIGÉSIMA TERCERA. </w:t>
            </w:r>
            <w:r w:rsidRPr="003230CB">
              <w:rPr>
                <w:rFonts w:ascii="Arial" w:eastAsia="Times New Roman" w:hAnsi="Arial" w:cs="Arial"/>
                <w:color w:val="2F2F2F"/>
                <w:sz w:val="18"/>
                <w:szCs w:val="18"/>
                <w:lang w:eastAsia="es-ES"/>
              </w:rPr>
              <w:t>"EL EJECUTIVO DEL ESTADO", a través del Órgano de Control proporcionará a "LA SECRETARÍADE LA FUNCIÓN PÚBLICA", la información relativa a las acciones que desarrolle en materia de Contraloría Social, conforme a losmedios y plazos que establezca "LA SECRETARÍA DE LA FUNCIÓN PÚBLICA".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VIGÉSIMA CUARTA.</w:t>
            </w:r>
            <w:r w:rsidRPr="003230CB">
              <w:rPr>
                <w:rFonts w:ascii="Arial" w:eastAsia="Times New Roman" w:hAnsi="Arial" w:cs="Arial"/>
                <w:color w:val="2F2F2F"/>
                <w:sz w:val="18"/>
                <w:szCs w:val="18"/>
                <w:lang w:eastAsia="es-ES"/>
              </w:rPr>
              <w:t> "EL EJECUTIVO DEL ESTADO", a través del Órgano de Control, se compromete a fortalecer durantelos procesos electorales, las acciones de promoción de la Contraloría Social que favorezcan el buen uso de los recursos públicosfederales y la adecuada ejecución de los programas sociales en la entidad federativa; así como a establecer y coordinar accionesinterinstitucionales a nivel estatal que permitan instrumentar estrategias de apoyo en materia de capacitación, difusión,divulgación e intercambio de información para prevenir e inhibir los delitos electorales; fomentar la participación ciudadana yestimular la cultura de la denuncia.</w:t>
            </w:r>
          </w:p>
          <w:p w:rsidR="003230CB" w:rsidRPr="003230CB" w:rsidRDefault="003230CB" w:rsidP="003230CB">
            <w:pPr>
              <w:spacing w:after="100" w:line="240" w:lineRule="auto"/>
              <w:jc w:val="center"/>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Sección VI</w:t>
            </w:r>
          </w:p>
          <w:p w:rsidR="003230CB" w:rsidRPr="003230CB" w:rsidRDefault="003230CB" w:rsidP="003230CB">
            <w:pPr>
              <w:spacing w:after="100" w:line="240" w:lineRule="auto"/>
              <w:jc w:val="center"/>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De la transparencia y prevención, detección y disuasión de hechos de corrupción</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VIGÉSIMA QUINTA.</w:t>
            </w:r>
            <w:r w:rsidRPr="003230CB">
              <w:rPr>
                <w:rFonts w:ascii="Arial" w:eastAsia="Times New Roman" w:hAnsi="Arial" w:cs="Arial"/>
                <w:color w:val="2F2F2F"/>
                <w:sz w:val="18"/>
                <w:szCs w:val="18"/>
                <w:lang w:eastAsia="es-ES"/>
              </w:rPr>
              <w:t> Las partes se comprometen a realizar acciones para elevar los niveles de transparencia de la gestiónpública, así como a impulsar la rendición de cuentas y la participación ciudadana en el combate a los hechos de corrupción.</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Para tal efecto, "LA SECRETARÍA DE LA FUNCIÓN PÚBLICA" promoverá ante las dependencias y entidades de laAdministración Pública Federal, la implementación de acciones que privilegien la transparencia en la gestión pública, la rendiciónde cuentas y el desarrollo de acciones de prevención de los hechos de corrupción, en tanto que "EL EJECUTIVO DEL ESTADO",se compromete a desarrollar acciones que promuevan una gestión pública más abierta al escrutinio público y el establecimiento ofortalecimiento de mecanismos que fomenten una rendición de cuentas efectiva, así como la prevención de hechos de corrupcióna través de la participación ciudadana.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 </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Por su parte, "EL EJECUTIVO DEL ESTADO" se compromete a compartir periódicamente a "LA SECRETARÍA DE LAFUNCIÓN PÚBLICA", la información relativa a las acciones que se implementen en el estado en materia de transparencia,rendición de cuentas y prevención, detección y disuasión de hechos de corrupción.</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En materia de prevención "LA SECRETARÍA DE LA FUNCIÓN PÚBLICA" asesorará a "EL EJECUTIVO DEL ESTADO", parala suscripción de convenios de colaboración con las personas físicas o morales que participen en contrataciones públicas, asícomo con las cámaras de empresarios u organizaciones industriales o de comercio, con la finalidad de orientarlas en elestablecimiento de mecanismos de autorregulación que incluyan la instrumentación de controles internos y un programa deintegridad que les permita asegurar el desarrollo de una cultura ética en su organización, para lograr que se inhiba la práctica deconductas irregulares por parte de los socios, directivos y empleados de las empresas.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lastRenderedPageBreak/>
              <w:t>Las partes se comprometen a compartir y promover la adopción de prácticas exitosas en materia de transparencia, rendiciónde cuentas y prevención, detección y disuasión de hechos de corrupción en los gobiernos estatales y municipales.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VIGÉSIMA SEXTA.</w:t>
            </w:r>
            <w:r w:rsidRPr="003230CB">
              <w:rPr>
                <w:rFonts w:ascii="Arial" w:eastAsia="Times New Roman" w:hAnsi="Arial" w:cs="Arial"/>
                <w:color w:val="2F2F2F"/>
                <w:sz w:val="18"/>
                <w:szCs w:val="18"/>
                <w:lang w:eastAsia="es-ES"/>
              </w:rPr>
              <w:t> "LA SECRETARÍA DE LA FUNCIÓN PÚBLICA" apoyará a "EL EJECUTIVO DEL ESTADO", para: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w:t>
            </w:r>
            <w:r w:rsidRPr="003230CB">
              <w:rPr>
                <w:rFonts w:ascii="Arial" w:eastAsia="Times New Roman" w:hAnsi="Arial" w:cs="Arial"/>
                <w:color w:val="2F2F2F"/>
                <w:sz w:val="18"/>
                <w:szCs w:val="18"/>
                <w:lang w:eastAsia="es-ES"/>
              </w:rPr>
              <w:t> Promover la implementación de las políticas integrales que apruebe el Comité Coordinador del Sistema NacionalAnticorrupción en materia de combate a los hechos de corrupción, mediante el intercambio de experiencias de éxito.</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w:t>
            </w:r>
            <w:r w:rsidRPr="003230CB">
              <w:rPr>
                <w:rFonts w:ascii="Arial" w:eastAsia="Times New Roman" w:hAnsi="Arial" w:cs="Arial"/>
                <w:color w:val="2F2F2F"/>
                <w:sz w:val="18"/>
                <w:szCs w:val="18"/>
                <w:lang w:eastAsia="es-ES"/>
              </w:rPr>
              <w:t> Difundir el análisis de estudios nacionales e internacionales en materia de transparencia y combate a los hechos decorrupción, así como proponer estrategias y mejores prácticas en la materia.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III.</w:t>
            </w:r>
            <w:r w:rsidRPr="003230CB">
              <w:rPr>
                <w:rFonts w:ascii="Arial" w:eastAsia="Times New Roman" w:hAnsi="Arial" w:cs="Arial"/>
                <w:color w:val="2F2F2F"/>
                <w:sz w:val="18"/>
                <w:szCs w:val="18"/>
                <w:lang w:eastAsia="es-ES"/>
              </w:rPr>
              <w:t> Invitar a "EL EJECUTIVO DEL ESTADO" a participar en foros y eventos relevantes en materia de transparencia, rendiciónde cuentas y prevención de la corrupción, que sean de utilidad a los servidores públicos estatales en la implementación deacciones y políticas en la materia.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VIGÉSIMA SÉPTIMA.</w:t>
            </w:r>
            <w:r w:rsidRPr="003230CB">
              <w:rPr>
                <w:rFonts w:ascii="Arial" w:eastAsia="Times New Roman" w:hAnsi="Arial" w:cs="Arial"/>
                <w:color w:val="2F2F2F"/>
                <w:sz w:val="18"/>
                <w:szCs w:val="18"/>
                <w:lang w:eastAsia="es-ES"/>
              </w:rPr>
              <w:t> "EL EJECUTIVO DEL ESTADO" con la finalidad de cumplir, en el ámbito de su competencia, con loscompromisos derivados de las convenciones internacionales anticorrupción ratificadas por el gobierno mexicano, se comprometea: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w:t>
            </w:r>
            <w:r w:rsidRPr="003230CB">
              <w:rPr>
                <w:rFonts w:ascii="Arial" w:eastAsia="Times New Roman" w:hAnsi="Arial" w:cs="Arial"/>
                <w:color w:val="2F2F2F"/>
                <w:sz w:val="18"/>
                <w:szCs w:val="18"/>
                <w:lang w:eastAsia="es-ES"/>
              </w:rPr>
              <w:t> Instaurar un programa de trabajo contando con el apoyo de "LA SECRETARÍA DE LA FUNCIÓN PÚBLICA" en su diseño yelaboración.</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w:t>
            </w:r>
            <w:r w:rsidRPr="003230CB">
              <w:rPr>
                <w:rFonts w:ascii="Arial" w:eastAsia="Times New Roman" w:hAnsi="Arial" w:cs="Arial"/>
                <w:color w:val="2F2F2F"/>
                <w:sz w:val="18"/>
                <w:szCs w:val="18"/>
                <w:lang w:eastAsia="es-ES"/>
              </w:rPr>
              <w:t> Enviar periódicamente a "LA SECRETARÍA DE LA FUNCIÓN PÚBLICA", la información relativa a las acciones que seimplementen en la entidad federativa en el cumplimiento al programa de trabajo.</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III.</w:t>
            </w:r>
            <w:r w:rsidRPr="003230CB">
              <w:rPr>
                <w:rFonts w:ascii="Arial" w:eastAsia="Times New Roman" w:hAnsi="Arial" w:cs="Arial"/>
                <w:color w:val="2F2F2F"/>
                <w:sz w:val="18"/>
                <w:szCs w:val="18"/>
                <w:lang w:eastAsia="es-ES"/>
              </w:rPr>
              <w:t> Proporcionar la información que le sea solicitada por "LA SECRETARÍA DE LA FUNCIÓN PÚBLICA" en los plazos que alefecto se le indiquen, para atender los requerimientos que formulen las instancias o mecanismos encargados de evaluar elcumplimiento de dichos compromisos.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VIGÉSIMA OCTAVA.</w:t>
            </w:r>
            <w:r w:rsidRPr="003230CB">
              <w:rPr>
                <w:rFonts w:ascii="Arial" w:eastAsia="Times New Roman" w:hAnsi="Arial" w:cs="Arial"/>
                <w:color w:val="2F2F2F"/>
                <w:sz w:val="18"/>
                <w:szCs w:val="18"/>
                <w:lang w:eastAsia="es-ES"/>
              </w:rPr>
              <w:t> "LA SECRETARÍA DE LA FUNCIÓN PÚBLICA" y "EL EJECUTIVO DEL ESTADO", se comprometen 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w:t>
            </w:r>
            <w:r w:rsidRPr="003230CB">
              <w:rPr>
                <w:rFonts w:ascii="Arial" w:eastAsia="Times New Roman" w:hAnsi="Arial" w:cs="Arial"/>
                <w:color w:val="2F2F2F"/>
                <w:sz w:val="18"/>
                <w:szCs w:val="18"/>
                <w:lang w:eastAsia="es-ES"/>
              </w:rPr>
              <w:t> Dar a conocer las mejores prácticas en materia de fiscalización y combate a los hechos de corrupción en las actividadescotidianas de las Instituciones públicas, privadas, sociales y académicas, así como promover su implementación.</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II.</w:t>
            </w:r>
            <w:r w:rsidRPr="003230CB">
              <w:rPr>
                <w:rFonts w:ascii="Arial" w:eastAsia="Times New Roman" w:hAnsi="Arial" w:cs="Arial"/>
                <w:color w:val="2F2F2F"/>
                <w:sz w:val="18"/>
                <w:szCs w:val="18"/>
                <w:lang w:eastAsia="es-ES"/>
              </w:rPr>
              <w:t> Intercambiar la información y documentación que requieran, en el ámbito de sus respectivas competencias, para facilitar lalabor de las autoridades investigadoras relacionada con faltas administrativas de servidores públicos o de particulares.</w:t>
            </w:r>
          </w:p>
          <w:p w:rsidR="003230CB" w:rsidRPr="003230CB" w:rsidRDefault="003230CB" w:rsidP="003230CB">
            <w:pPr>
              <w:spacing w:after="100" w:line="240" w:lineRule="auto"/>
              <w:jc w:val="center"/>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Capítulo V</w:t>
            </w:r>
          </w:p>
          <w:p w:rsidR="003230CB" w:rsidRPr="003230CB" w:rsidRDefault="003230CB" w:rsidP="003230CB">
            <w:pPr>
              <w:spacing w:after="100" w:line="240" w:lineRule="auto"/>
              <w:jc w:val="center"/>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Consideraciones finales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VIGÉSIMA NOVENA.</w:t>
            </w:r>
            <w:r w:rsidRPr="003230CB">
              <w:rPr>
                <w:rFonts w:ascii="Arial" w:eastAsia="Times New Roman" w:hAnsi="Arial" w:cs="Arial"/>
                <w:color w:val="2F2F2F"/>
                <w:sz w:val="18"/>
                <w:szCs w:val="18"/>
                <w:lang w:eastAsia="es-ES"/>
              </w:rPr>
              <w:t> "LA SECRETARÍA DE LA FUNCIÓN PÚBLICA" y "EL EJECUTIVO DEL ESTADO", a través del Órganode Control, convienen en fortalecer y apoyar su participación en la Comisión Permanente</w:t>
            </w:r>
          </w:p>
          <w:p w:rsidR="003230CB" w:rsidRPr="003230CB" w:rsidRDefault="003230CB" w:rsidP="003230CB">
            <w:pPr>
              <w:spacing w:after="100" w:line="240" w:lineRule="auto"/>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de Contralores Estados-Federación, integrada por el titular de "LA SECRETARÍA DE LA FUNCIÓN PÚBLICA" y los titulares de losÓrganos de Control de las 32 entidades federativas, con el objeto de facilitar la coordinación de acciones y el intercambio deexperiencias con el fin de promover la modernización y desarrollo de la Administración Pública; lograr una gestión ágil ytransparente del sector público, racionalizando el uso e inversión de los recursos públicos federales, para lograr el cumplimientode los objetivos de este acuerdo y de los compromisos asumidos en las reuniones nacionales o regionales de la ComisiónPermanente de Contralores Estados-Federación.</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TRIGÉSIMA.</w:t>
            </w:r>
            <w:r w:rsidRPr="003230CB">
              <w:rPr>
                <w:rFonts w:ascii="Arial" w:eastAsia="Times New Roman" w:hAnsi="Arial" w:cs="Arial"/>
                <w:color w:val="2F2F2F"/>
                <w:sz w:val="18"/>
                <w:szCs w:val="18"/>
                <w:lang w:eastAsia="es-ES"/>
              </w:rPr>
              <w:t> "LA SECRETARÍA DE LA FUNCIÓN PÚBLICA" y "EL EJECUTIVO DEL ESTADO", por medio del Órgano deControl, efectuarán conjuntamente en el mes de febrero de cada año una evaluación del cumplimiento de los compromisoscontraídos en este acuerdo, así como aquellos derivados del programa anual de trabajo que sea convenido entre las partes.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Para efectos de lo anterior, "LA SECRETARÍA DE LA FUNCIÓN PÚBLICA" y "EL EJECUTIVO DEL ESTADO", realizarán lasacciones tendientes a verificar el cumplimiento por parte de "EL EJECUTIVO DEL ESTADO", a los compromisos que se derivende la presente cláusula.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TRIGÉSIMA PRIMERA.</w:t>
            </w:r>
            <w:r w:rsidRPr="003230CB">
              <w:rPr>
                <w:rFonts w:ascii="Arial" w:eastAsia="Times New Roman" w:hAnsi="Arial" w:cs="Arial"/>
                <w:color w:val="2F2F2F"/>
                <w:sz w:val="18"/>
                <w:szCs w:val="18"/>
                <w:lang w:eastAsia="es-ES"/>
              </w:rPr>
              <w:t> Las partes manifiestan su conformidad para que en caso de duda sobre la interpretación,formalización y cumplimiento del presente acuerdo, se esté a lo previsto en el Presupuesto de Egresos de la Federación delejercicio fiscal que corresponda, en las Leyes de la materia, los acuerdos, principios y lineamientos que apruebe el ComitéCoordinador del Sistema Nacional Anticorrupción, en las Reglas de Operación o Lineamientos de los programas federales de quese trate y en los instrumentos de coordinación que, para el otorgamiento de recursos públicos federales, haya celebrad</w:t>
            </w:r>
            <w:r w:rsidRPr="003230CB">
              <w:rPr>
                <w:rFonts w:ascii="Arial" w:eastAsia="Times New Roman" w:hAnsi="Arial" w:cs="Arial"/>
                <w:color w:val="2F2F2F"/>
                <w:sz w:val="18"/>
                <w:szCs w:val="18"/>
                <w:lang w:eastAsia="es-ES"/>
              </w:rPr>
              <w:lastRenderedPageBreak/>
              <w:t>o elEjecutivo Federal por conducto de sus dependencias o entidades con "EL EJECUTIVO DEL ESTADO".</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TRIGÉSIMA SEGUNDA.</w:t>
            </w:r>
            <w:r w:rsidRPr="003230CB">
              <w:rPr>
                <w:rFonts w:ascii="Arial" w:eastAsia="Times New Roman" w:hAnsi="Arial" w:cs="Arial"/>
                <w:color w:val="2F2F2F"/>
                <w:sz w:val="18"/>
                <w:szCs w:val="18"/>
                <w:lang w:eastAsia="es-ES"/>
              </w:rPr>
              <w:t> El presente acuerdo entrará en vigor a partir de la fecha de su suscripción y tendrá una duraciónindefinida, pudiendo darse por terminado en cualquier momento por acuerdo de las partes, sin que tal circunstancia afecte eldesarrollo y culminación de las acciones que se encuentren en proceso de ejecución, debiendo continuar éstas hasta su totalterminación.</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TRIGÉSIMA TERCERA.</w:t>
            </w:r>
            <w:r w:rsidRPr="003230CB">
              <w:rPr>
                <w:rFonts w:ascii="Arial" w:eastAsia="Times New Roman" w:hAnsi="Arial" w:cs="Arial"/>
                <w:color w:val="2F2F2F"/>
                <w:sz w:val="18"/>
                <w:szCs w:val="18"/>
                <w:lang w:eastAsia="es-ES"/>
              </w:rPr>
              <w:t> Las partes acuerdan publicar el presente documento en el Diario Oficial de la Federación y en eldocumento oficial de publicación por parte de la entidad federativa.</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TRIGÉSIMA CUARTA.</w:t>
            </w:r>
            <w:r w:rsidRPr="003230CB">
              <w:rPr>
                <w:rFonts w:ascii="Arial" w:eastAsia="Times New Roman" w:hAnsi="Arial" w:cs="Arial"/>
                <w:color w:val="2F2F2F"/>
                <w:sz w:val="18"/>
                <w:szCs w:val="18"/>
                <w:lang w:eastAsia="es-ES"/>
              </w:rPr>
              <w:t> Las partes acuerdan que el presente instrumento podrá ser modificado o adicionado de comúnacuerdo y por escrito, de conformidad con lo establecido en los preceptos y lineamientos que lo originan, en cuyo caso lasmodificaciones o adiciones respectivas surtirán efectos a partir de la fecha en que se suscriba el documento correspondiente.</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TRIGÉSIMA QUINTA.</w:t>
            </w:r>
            <w:r w:rsidRPr="003230CB">
              <w:rPr>
                <w:rFonts w:ascii="Arial" w:eastAsia="Times New Roman" w:hAnsi="Arial" w:cs="Arial"/>
                <w:color w:val="2F2F2F"/>
                <w:sz w:val="18"/>
                <w:szCs w:val="18"/>
                <w:lang w:eastAsia="es-ES"/>
              </w:rPr>
              <w:t> Para fortalecer a la entidad federativa y a sus municipios respecto a la organización y conservación delos archivos en su posesión, "LA SECRETARÍA DE LA FUNCIÓN PÚBLICA" se compromete compartir con "EL EJECUTIVO DELESTADO" los conocimientos y prácticas con los que cuenta en la materia, independientemente de los mecanismos decoordinación y concertación para la conservación, acceso y resguardo del patrimonio documental que sean celebrados entre "ELEJECUTIVO DEL ESTADO" y las autoridades competentes en materia de archivos.</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TRIGÉSIMA SEXTA.</w:t>
            </w:r>
            <w:r w:rsidRPr="003230CB">
              <w:rPr>
                <w:rFonts w:ascii="Arial" w:eastAsia="Times New Roman" w:hAnsi="Arial" w:cs="Arial"/>
                <w:color w:val="2F2F2F"/>
                <w:sz w:val="18"/>
                <w:szCs w:val="18"/>
                <w:lang w:eastAsia="es-ES"/>
              </w:rPr>
              <w:t> Las partes acuerdan dejar sin efectos el acuerdo suscrito por las mismas el 22 de septiembre del 2011,denominado "FORTALECIMIENTO DEL SISTEMA ESTATAL DE CONTROL Y EVALUACIÓN DE LA GESTIÓN PÚBLICA YCOLABORACIÓN EN MATERIA DE TRANSPARENCIA Y COMBATE A LA CORRUPCIÓN".</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b/>
                <w:bCs/>
                <w:color w:val="2F2F2F"/>
                <w:sz w:val="18"/>
                <w:szCs w:val="18"/>
                <w:lang w:eastAsia="es-ES"/>
              </w:rPr>
              <w:t>TRIGÉSIMA SÉPTIMA.</w:t>
            </w:r>
            <w:r w:rsidRPr="003230CB">
              <w:rPr>
                <w:rFonts w:ascii="Arial" w:eastAsia="Times New Roman" w:hAnsi="Arial" w:cs="Arial"/>
                <w:color w:val="2F2F2F"/>
                <w:sz w:val="18"/>
                <w:szCs w:val="18"/>
                <w:lang w:eastAsia="es-ES"/>
              </w:rPr>
              <w:t> Para efectos de los sistemas de la Plataforma Digital Nacional señalados en las cláusulas Sexta,fracción VIII; Octava, fracción V; Novena, fracción II; Décima, fracción II; Décima Cuarta, párrafo segundo; Décima Quinta,párrafos primero, sexto y séptimo y Décima Octava del presente acuerdo de coordinación, en tanto se inicia la puesta en marchay se emiten las bases por parte del Comité Coordinador para el funcionamiento de la referida plataforma, el registro e intercambiode la información que se relacione con dichos sistemas, se continuará realizando con las herramientas tecnológicas con quecuenten "LA SECRETARÍA DE LA FUNCIÓN PÚBLICA" y "EL EJECUTIVO DEL ESTADO", y que sean de utilidad, así como lasconsideradas en acuerdos anteriores al presente.</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 </w:t>
            </w:r>
          </w:p>
          <w:p w:rsidR="003230CB" w:rsidRPr="003230CB" w:rsidRDefault="003230CB" w:rsidP="003230CB">
            <w:pPr>
              <w:spacing w:after="100"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Leído que fue el presente Acuerdo por las partes y enteradas de su valor, efectos y alcances legales lo suscriben en la Ciudadde México, a los veinticuatro días del mes de julio de dos mil dieciocho.- Por la Secretaría de la Función Pública: la Secretaria dela Función Pública, </w:t>
            </w:r>
            <w:r w:rsidRPr="003230CB">
              <w:rPr>
                <w:rFonts w:ascii="Arial" w:eastAsia="Times New Roman" w:hAnsi="Arial" w:cs="Arial"/>
                <w:b/>
                <w:bCs/>
                <w:color w:val="2F2F2F"/>
                <w:sz w:val="18"/>
                <w:szCs w:val="18"/>
                <w:lang w:eastAsia="es-ES"/>
              </w:rPr>
              <w:t>Arely Gómez González</w:t>
            </w:r>
            <w:r w:rsidRPr="003230CB">
              <w:rPr>
                <w:rFonts w:ascii="Arial" w:eastAsia="Times New Roman" w:hAnsi="Arial" w:cs="Arial"/>
                <w:color w:val="2F2F2F"/>
                <w:sz w:val="18"/>
                <w:szCs w:val="18"/>
                <w:lang w:eastAsia="es-ES"/>
              </w:rPr>
              <w:t>.- Rúbrica.- Por el Ejecutivo del Estado: la Gobernadora Constitucional del EstadoLibre y Soberano de Sonora, </w:t>
            </w:r>
            <w:r w:rsidRPr="003230CB">
              <w:rPr>
                <w:rFonts w:ascii="Arial" w:eastAsia="Times New Roman" w:hAnsi="Arial" w:cs="Arial"/>
                <w:b/>
                <w:bCs/>
                <w:color w:val="2F2F2F"/>
                <w:sz w:val="18"/>
                <w:szCs w:val="18"/>
                <w:lang w:eastAsia="es-ES"/>
              </w:rPr>
              <w:t>Claudia Pavlovich Arellano</w:t>
            </w:r>
            <w:r w:rsidRPr="003230CB">
              <w:rPr>
                <w:rFonts w:ascii="Arial" w:eastAsia="Times New Roman" w:hAnsi="Arial" w:cs="Arial"/>
                <w:color w:val="2F2F2F"/>
                <w:sz w:val="18"/>
                <w:szCs w:val="18"/>
                <w:lang w:eastAsia="es-ES"/>
              </w:rPr>
              <w:t>.- Rúbrica.- El Secretario de Gobierno, </w:t>
            </w:r>
            <w:r w:rsidRPr="003230CB">
              <w:rPr>
                <w:rFonts w:ascii="Arial" w:eastAsia="Times New Roman" w:hAnsi="Arial" w:cs="Arial"/>
                <w:b/>
                <w:bCs/>
                <w:color w:val="2F2F2F"/>
                <w:sz w:val="18"/>
                <w:szCs w:val="18"/>
                <w:lang w:eastAsia="es-ES"/>
              </w:rPr>
              <w:t>Miguel Ernesto </w:t>
            </w:r>
            <w:proofErr w:type="spellStart"/>
            <w:r w:rsidRPr="003230CB">
              <w:rPr>
                <w:rFonts w:ascii="Arial" w:eastAsia="Times New Roman" w:hAnsi="Arial" w:cs="Arial"/>
                <w:b/>
                <w:bCs/>
                <w:color w:val="2F2F2F"/>
                <w:sz w:val="18"/>
                <w:szCs w:val="18"/>
                <w:lang w:eastAsia="es-ES"/>
              </w:rPr>
              <w:t>PompaCorella</w:t>
            </w:r>
            <w:proofErr w:type="spellEnd"/>
            <w:r w:rsidRPr="003230CB">
              <w:rPr>
                <w:rFonts w:ascii="Arial" w:eastAsia="Times New Roman" w:hAnsi="Arial" w:cs="Arial"/>
                <w:color w:val="2F2F2F"/>
                <w:sz w:val="18"/>
                <w:szCs w:val="18"/>
                <w:lang w:eastAsia="es-ES"/>
              </w:rPr>
              <w:t>.- Rúbrica.- El Secretario de Hacienda, </w:t>
            </w:r>
            <w:r w:rsidRPr="003230CB">
              <w:rPr>
                <w:rFonts w:ascii="Arial" w:eastAsia="Times New Roman" w:hAnsi="Arial" w:cs="Arial"/>
                <w:b/>
                <w:bCs/>
                <w:color w:val="2F2F2F"/>
                <w:sz w:val="18"/>
                <w:szCs w:val="18"/>
                <w:lang w:eastAsia="es-ES"/>
              </w:rPr>
              <w:t>Raúl Navarro Gallegos</w:t>
            </w:r>
            <w:r w:rsidRPr="003230CB">
              <w:rPr>
                <w:rFonts w:ascii="Arial" w:eastAsia="Times New Roman" w:hAnsi="Arial" w:cs="Arial"/>
                <w:color w:val="2F2F2F"/>
                <w:sz w:val="18"/>
                <w:szCs w:val="18"/>
                <w:lang w:eastAsia="es-ES"/>
              </w:rPr>
              <w:t>.- Rúbrica.- El Secretario de la Contraloría General, </w:t>
            </w:r>
            <w:r w:rsidRPr="003230CB">
              <w:rPr>
                <w:rFonts w:ascii="Arial" w:eastAsia="Times New Roman" w:hAnsi="Arial" w:cs="Arial"/>
                <w:b/>
                <w:bCs/>
                <w:color w:val="2F2F2F"/>
                <w:sz w:val="18"/>
                <w:szCs w:val="18"/>
                <w:lang w:eastAsia="es-ES"/>
              </w:rPr>
              <w:t>MiguelÁngel Murillo Aispuro</w:t>
            </w:r>
            <w:r w:rsidRPr="003230CB">
              <w:rPr>
                <w:rFonts w:ascii="Arial" w:eastAsia="Times New Roman" w:hAnsi="Arial" w:cs="Arial"/>
                <w:color w:val="2F2F2F"/>
                <w:sz w:val="18"/>
                <w:szCs w:val="18"/>
                <w:lang w:eastAsia="es-ES"/>
              </w:rPr>
              <w:t>.- Rúbrica.</w:t>
            </w:r>
          </w:p>
          <w:p w:rsidR="003230CB" w:rsidRPr="003230CB" w:rsidRDefault="003230CB" w:rsidP="003230CB">
            <w:pPr>
              <w:spacing w:after="101" w:line="240" w:lineRule="auto"/>
              <w:ind w:firstLine="288"/>
              <w:jc w:val="both"/>
              <w:rPr>
                <w:rFonts w:ascii="Arial" w:eastAsia="Times New Roman" w:hAnsi="Arial" w:cs="Arial"/>
                <w:color w:val="2F2F2F"/>
                <w:sz w:val="18"/>
                <w:szCs w:val="18"/>
                <w:lang w:eastAsia="es-ES"/>
              </w:rPr>
            </w:pPr>
            <w:r w:rsidRPr="003230CB">
              <w:rPr>
                <w:rFonts w:ascii="Arial" w:eastAsia="Times New Roman" w:hAnsi="Arial" w:cs="Arial"/>
                <w:color w:val="2F2F2F"/>
                <w:sz w:val="18"/>
                <w:szCs w:val="18"/>
                <w:lang w:eastAsia="es-ES"/>
              </w:rPr>
              <w:t> </w:t>
            </w:r>
          </w:p>
          <w:p w:rsidR="003230CB" w:rsidRPr="003230CB" w:rsidRDefault="003230CB" w:rsidP="003230CB">
            <w:pPr>
              <w:spacing w:after="0" w:line="240" w:lineRule="auto"/>
              <w:rPr>
                <w:rFonts w:ascii="Arial" w:eastAsia="Times New Roman" w:hAnsi="Arial" w:cs="Arial"/>
                <w:color w:val="2F2F2F"/>
                <w:sz w:val="18"/>
                <w:szCs w:val="18"/>
                <w:lang w:eastAsia="es-ES"/>
              </w:rPr>
            </w:pPr>
          </w:p>
          <w:p w:rsidR="003230CB" w:rsidRPr="003230CB" w:rsidRDefault="003230CB" w:rsidP="003230CB">
            <w:pPr>
              <w:spacing w:after="0" w:line="240" w:lineRule="auto"/>
              <w:rPr>
                <w:rFonts w:ascii="Arial" w:eastAsia="Times New Roman" w:hAnsi="Arial" w:cs="Arial"/>
                <w:color w:val="2F2F2F"/>
                <w:sz w:val="18"/>
                <w:szCs w:val="18"/>
                <w:lang w:eastAsia="es-ES"/>
              </w:rPr>
            </w:pPr>
          </w:p>
        </w:tc>
      </w:tr>
    </w:tbl>
    <w:p w:rsidR="005377E4" w:rsidRDefault="004105F5"/>
    <w:sectPr w:rsidR="005377E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w:panose1 w:val="00000500000000020000"/>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2"/>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0CB"/>
    <w:rsid w:val="0014234B"/>
    <w:rsid w:val="001D0E33"/>
    <w:rsid w:val="002E0560"/>
    <w:rsid w:val="003230CB"/>
    <w:rsid w:val="004105F5"/>
    <w:rsid w:val="00AB09D2"/>
    <w:rsid w:val="00D1085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FBBFC24-2245-4D55-8570-5D26F07562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uiPriority w:val="9"/>
    <w:qFormat/>
    <w:rsid w:val="003230C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paragraph" w:styleId="Ttulo2">
    <w:name w:val="heading 2"/>
    <w:basedOn w:val="Normal"/>
    <w:link w:val="Ttulo2Car"/>
    <w:uiPriority w:val="9"/>
    <w:qFormat/>
    <w:rsid w:val="003230CB"/>
    <w:pPr>
      <w:spacing w:before="100" w:beforeAutospacing="1" w:after="100" w:afterAutospacing="1" w:line="240" w:lineRule="auto"/>
      <w:outlineLvl w:val="1"/>
    </w:pPr>
    <w:rPr>
      <w:rFonts w:ascii="Times New Roman" w:eastAsia="Times New Roman" w:hAnsi="Times New Roman" w:cs="Times New Roman"/>
      <w:b/>
      <w:bCs/>
      <w:sz w:val="36"/>
      <w:szCs w:val="36"/>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230CB"/>
    <w:rPr>
      <w:rFonts w:ascii="Times New Roman" w:eastAsia="Times New Roman" w:hAnsi="Times New Roman" w:cs="Times New Roman"/>
      <w:b/>
      <w:bCs/>
      <w:kern w:val="36"/>
      <w:sz w:val="48"/>
      <w:szCs w:val="48"/>
      <w:lang w:eastAsia="es-ES"/>
    </w:rPr>
  </w:style>
  <w:style w:type="character" w:customStyle="1" w:styleId="Ttulo2Car">
    <w:name w:val="Título 2 Car"/>
    <w:basedOn w:val="Fuentedeprrafopredeter"/>
    <w:link w:val="Ttulo2"/>
    <w:uiPriority w:val="9"/>
    <w:rsid w:val="003230CB"/>
    <w:rPr>
      <w:rFonts w:ascii="Times New Roman" w:eastAsia="Times New Roman" w:hAnsi="Times New Roman" w:cs="Times New Roman"/>
      <w:b/>
      <w:bCs/>
      <w:sz w:val="36"/>
      <w:szCs w:val="36"/>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04851478">
      <w:bodyDiv w:val="1"/>
      <w:marLeft w:val="0"/>
      <w:marRight w:val="0"/>
      <w:marTop w:val="0"/>
      <w:marBottom w:val="0"/>
      <w:divBdr>
        <w:top w:val="none" w:sz="0" w:space="0" w:color="auto"/>
        <w:left w:val="none" w:sz="0" w:space="0" w:color="auto"/>
        <w:bottom w:val="none" w:sz="0" w:space="0" w:color="auto"/>
        <w:right w:val="none" w:sz="0" w:space="0" w:color="auto"/>
      </w:divBdr>
      <w:divsChild>
        <w:div w:id="18166906">
          <w:marLeft w:val="0"/>
          <w:marRight w:val="0"/>
          <w:marTop w:val="0"/>
          <w:marBottom w:val="0"/>
          <w:divBdr>
            <w:top w:val="none" w:sz="0" w:space="0" w:color="auto"/>
            <w:left w:val="none" w:sz="0" w:space="0" w:color="auto"/>
            <w:bottom w:val="none" w:sz="0" w:space="0" w:color="auto"/>
            <w:right w:val="none" w:sz="0" w:space="0" w:color="auto"/>
          </w:divBdr>
          <w:divsChild>
            <w:div w:id="1559705945">
              <w:marLeft w:val="0"/>
              <w:marRight w:val="0"/>
              <w:marTop w:val="0"/>
              <w:marBottom w:val="0"/>
              <w:divBdr>
                <w:top w:val="none" w:sz="0" w:space="0" w:color="auto"/>
                <w:left w:val="none" w:sz="0" w:space="0" w:color="auto"/>
                <w:bottom w:val="none" w:sz="0" w:space="0" w:color="auto"/>
                <w:right w:val="none" w:sz="0" w:space="0" w:color="auto"/>
              </w:divBdr>
              <w:divsChild>
                <w:div w:id="407922132">
                  <w:marLeft w:val="0"/>
                  <w:marRight w:val="0"/>
                  <w:marTop w:val="0"/>
                  <w:marBottom w:val="101"/>
                  <w:divBdr>
                    <w:top w:val="none" w:sz="0" w:space="0" w:color="auto"/>
                    <w:left w:val="none" w:sz="0" w:space="0" w:color="auto"/>
                    <w:bottom w:val="none" w:sz="0" w:space="0" w:color="auto"/>
                    <w:right w:val="none" w:sz="0" w:space="0" w:color="auto"/>
                  </w:divBdr>
                </w:div>
                <w:div w:id="639575455">
                  <w:marLeft w:val="0"/>
                  <w:marRight w:val="0"/>
                  <w:marTop w:val="0"/>
                  <w:marBottom w:val="101"/>
                  <w:divBdr>
                    <w:top w:val="none" w:sz="0" w:space="0" w:color="auto"/>
                    <w:left w:val="none" w:sz="0" w:space="0" w:color="auto"/>
                    <w:bottom w:val="none" w:sz="0" w:space="0" w:color="auto"/>
                    <w:right w:val="none" w:sz="0" w:space="0" w:color="auto"/>
                  </w:divBdr>
                </w:div>
                <w:div w:id="1494449850">
                  <w:marLeft w:val="0"/>
                  <w:marRight w:val="0"/>
                  <w:marTop w:val="101"/>
                  <w:marBottom w:val="101"/>
                  <w:divBdr>
                    <w:top w:val="none" w:sz="0" w:space="0" w:color="auto"/>
                    <w:left w:val="none" w:sz="0" w:space="0" w:color="auto"/>
                    <w:bottom w:val="none" w:sz="0" w:space="0" w:color="auto"/>
                    <w:right w:val="none" w:sz="0" w:space="0" w:color="auto"/>
                  </w:divBdr>
                </w:div>
                <w:div w:id="1509104245">
                  <w:marLeft w:val="0"/>
                  <w:marRight w:val="0"/>
                  <w:marTop w:val="0"/>
                  <w:marBottom w:val="101"/>
                  <w:divBdr>
                    <w:top w:val="none" w:sz="0" w:space="0" w:color="auto"/>
                    <w:left w:val="none" w:sz="0" w:space="0" w:color="auto"/>
                    <w:bottom w:val="none" w:sz="0" w:space="0" w:color="auto"/>
                    <w:right w:val="none" w:sz="0" w:space="0" w:color="auto"/>
                  </w:divBdr>
                </w:div>
                <w:div w:id="2025783847">
                  <w:marLeft w:val="0"/>
                  <w:marRight w:val="0"/>
                  <w:marTop w:val="0"/>
                  <w:marBottom w:val="101"/>
                  <w:divBdr>
                    <w:top w:val="none" w:sz="0" w:space="0" w:color="auto"/>
                    <w:left w:val="none" w:sz="0" w:space="0" w:color="auto"/>
                    <w:bottom w:val="none" w:sz="0" w:space="0" w:color="auto"/>
                    <w:right w:val="none" w:sz="0" w:space="0" w:color="auto"/>
                  </w:divBdr>
                </w:div>
                <w:div w:id="312413448">
                  <w:marLeft w:val="0"/>
                  <w:marRight w:val="0"/>
                  <w:marTop w:val="0"/>
                  <w:marBottom w:val="101"/>
                  <w:divBdr>
                    <w:top w:val="none" w:sz="0" w:space="0" w:color="auto"/>
                    <w:left w:val="none" w:sz="0" w:space="0" w:color="auto"/>
                    <w:bottom w:val="none" w:sz="0" w:space="0" w:color="auto"/>
                    <w:right w:val="none" w:sz="0" w:space="0" w:color="auto"/>
                  </w:divBdr>
                </w:div>
                <w:div w:id="1784955904">
                  <w:marLeft w:val="0"/>
                  <w:marRight w:val="0"/>
                  <w:marTop w:val="0"/>
                  <w:marBottom w:val="101"/>
                  <w:divBdr>
                    <w:top w:val="none" w:sz="0" w:space="0" w:color="auto"/>
                    <w:left w:val="none" w:sz="0" w:space="0" w:color="auto"/>
                    <w:bottom w:val="none" w:sz="0" w:space="0" w:color="auto"/>
                    <w:right w:val="none" w:sz="0" w:space="0" w:color="auto"/>
                  </w:divBdr>
                </w:div>
                <w:div w:id="1663463157">
                  <w:marLeft w:val="0"/>
                  <w:marRight w:val="0"/>
                  <w:marTop w:val="0"/>
                  <w:marBottom w:val="101"/>
                  <w:divBdr>
                    <w:top w:val="none" w:sz="0" w:space="0" w:color="auto"/>
                    <w:left w:val="none" w:sz="0" w:space="0" w:color="auto"/>
                    <w:bottom w:val="none" w:sz="0" w:space="0" w:color="auto"/>
                    <w:right w:val="none" w:sz="0" w:space="0" w:color="auto"/>
                  </w:divBdr>
                </w:div>
                <w:div w:id="1725444489">
                  <w:marLeft w:val="0"/>
                  <w:marRight w:val="0"/>
                  <w:marTop w:val="0"/>
                  <w:marBottom w:val="101"/>
                  <w:divBdr>
                    <w:top w:val="none" w:sz="0" w:space="0" w:color="auto"/>
                    <w:left w:val="none" w:sz="0" w:space="0" w:color="auto"/>
                    <w:bottom w:val="none" w:sz="0" w:space="0" w:color="auto"/>
                    <w:right w:val="none" w:sz="0" w:space="0" w:color="auto"/>
                  </w:divBdr>
                </w:div>
                <w:div w:id="1588347928">
                  <w:marLeft w:val="0"/>
                  <w:marRight w:val="0"/>
                  <w:marTop w:val="0"/>
                  <w:marBottom w:val="101"/>
                  <w:divBdr>
                    <w:top w:val="none" w:sz="0" w:space="0" w:color="auto"/>
                    <w:left w:val="none" w:sz="0" w:space="0" w:color="auto"/>
                    <w:bottom w:val="none" w:sz="0" w:space="0" w:color="auto"/>
                    <w:right w:val="none" w:sz="0" w:space="0" w:color="auto"/>
                  </w:divBdr>
                </w:div>
                <w:div w:id="1504585076">
                  <w:marLeft w:val="0"/>
                  <w:marRight w:val="0"/>
                  <w:marTop w:val="0"/>
                  <w:marBottom w:val="101"/>
                  <w:divBdr>
                    <w:top w:val="none" w:sz="0" w:space="0" w:color="auto"/>
                    <w:left w:val="none" w:sz="0" w:space="0" w:color="auto"/>
                    <w:bottom w:val="none" w:sz="0" w:space="0" w:color="auto"/>
                    <w:right w:val="none" w:sz="0" w:space="0" w:color="auto"/>
                  </w:divBdr>
                </w:div>
                <w:div w:id="1922445458">
                  <w:marLeft w:val="0"/>
                  <w:marRight w:val="0"/>
                  <w:marTop w:val="0"/>
                  <w:marBottom w:val="101"/>
                  <w:divBdr>
                    <w:top w:val="none" w:sz="0" w:space="0" w:color="auto"/>
                    <w:left w:val="none" w:sz="0" w:space="0" w:color="auto"/>
                    <w:bottom w:val="none" w:sz="0" w:space="0" w:color="auto"/>
                    <w:right w:val="none" w:sz="0" w:space="0" w:color="auto"/>
                  </w:divBdr>
                </w:div>
                <w:div w:id="1676569845">
                  <w:marLeft w:val="0"/>
                  <w:marRight w:val="0"/>
                  <w:marTop w:val="0"/>
                  <w:marBottom w:val="101"/>
                  <w:divBdr>
                    <w:top w:val="none" w:sz="0" w:space="0" w:color="auto"/>
                    <w:left w:val="none" w:sz="0" w:space="0" w:color="auto"/>
                    <w:bottom w:val="none" w:sz="0" w:space="0" w:color="auto"/>
                    <w:right w:val="none" w:sz="0" w:space="0" w:color="auto"/>
                  </w:divBdr>
                </w:div>
                <w:div w:id="742529808">
                  <w:marLeft w:val="0"/>
                  <w:marRight w:val="0"/>
                  <w:marTop w:val="0"/>
                  <w:marBottom w:val="101"/>
                  <w:divBdr>
                    <w:top w:val="none" w:sz="0" w:space="0" w:color="auto"/>
                    <w:left w:val="none" w:sz="0" w:space="0" w:color="auto"/>
                    <w:bottom w:val="none" w:sz="0" w:space="0" w:color="auto"/>
                    <w:right w:val="none" w:sz="0" w:space="0" w:color="auto"/>
                  </w:divBdr>
                </w:div>
                <w:div w:id="874003752">
                  <w:marLeft w:val="0"/>
                  <w:marRight w:val="0"/>
                  <w:marTop w:val="0"/>
                  <w:marBottom w:val="101"/>
                  <w:divBdr>
                    <w:top w:val="none" w:sz="0" w:space="0" w:color="auto"/>
                    <w:left w:val="none" w:sz="0" w:space="0" w:color="auto"/>
                    <w:bottom w:val="none" w:sz="0" w:space="0" w:color="auto"/>
                    <w:right w:val="none" w:sz="0" w:space="0" w:color="auto"/>
                  </w:divBdr>
                </w:div>
                <w:div w:id="896009028">
                  <w:marLeft w:val="0"/>
                  <w:marRight w:val="0"/>
                  <w:marTop w:val="0"/>
                  <w:marBottom w:val="101"/>
                  <w:divBdr>
                    <w:top w:val="none" w:sz="0" w:space="0" w:color="auto"/>
                    <w:left w:val="none" w:sz="0" w:space="0" w:color="auto"/>
                    <w:bottom w:val="none" w:sz="0" w:space="0" w:color="auto"/>
                    <w:right w:val="none" w:sz="0" w:space="0" w:color="auto"/>
                  </w:divBdr>
                </w:div>
                <w:div w:id="1647585047">
                  <w:marLeft w:val="0"/>
                  <w:marRight w:val="0"/>
                  <w:marTop w:val="0"/>
                  <w:marBottom w:val="101"/>
                  <w:divBdr>
                    <w:top w:val="none" w:sz="0" w:space="0" w:color="auto"/>
                    <w:left w:val="none" w:sz="0" w:space="0" w:color="auto"/>
                    <w:bottom w:val="none" w:sz="0" w:space="0" w:color="auto"/>
                    <w:right w:val="none" w:sz="0" w:space="0" w:color="auto"/>
                  </w:divBdr>
                </w:div>
                <w:div w:id="522792851">
                  <w:marLeft w:val="0"/>
                  <w:marRight w:val="0"/>
                  <w:marTop w:val="0"/>
                  <w:marBottom w:val="101"/>
                  <w:divBdr>
                    <w:top w:val="none" w:sz="0" w:space="0" w:color="auto"/>
                    <w:left w:val="none" w:sz="0" w:space="0" w:color="auto"/>
                    <w:bottom w:val="none" w:sz="0" w:space="0" w:color="auto"/>
                    <w:right w:val="none" w:sz="0" w:space="0" w:color="auto"/>
                  </w:divBdr>
                </w:div>
                <w:div w:id="1033651779">
                  <w:marLeft w:val="0"/>
                  <w:marRight w:val="0"/>
                  <w:marTop w:val="101"/>
                  <w:marBottom w:val="101"/>
                  <w:divBdr>
                    <w:top w:val="none" w:sz="0" w:space="0" w:color="auto"/>
                    <w:left w:val="none" w:sz="0" w:space="0" w:color="auto"/>
                    <w:bottom w:val="none" w:sz="0" w:space="0" w:color="auto"/>
                    <w:right w:val="none" w:sz="0" w:space="0" w:color="auto"/>
                  </w:divBdr>
                </w:div>
                <w:div w:id="631374763">
                  <w:marLeft w:val="0"/>
                  <w:marRight w:val="0"/>
                  <w:marTop w:val="0"/>
                  <w:marBottom w:val="101"/>
                  <w:divBdr>
                    <w:top w:val="none" w:sz="0" w:space="0" w:color="auto"/>
                    <w:left w:val="none" w:sz="0" w:space="0" w:color="auto"/>
                    <w:bottom w:val="none" w:sz="0" w:space="0" w:color="auto"/>
                    <w:right w:val="none" w:sz="0" w:space="0" w:color="auto"/>
                  </w:divBdr>
                </w:div>
                <w:div w:id="1391921769">
                  <w:marLeft w:val="0"/>
                  <w:marRight w:val="0"/>
                  <w:marTop w:val="0"/>
                  <w:marBottom w:val="100"/>
                  <w:divBdr>
                    <w:top w:val="none" w:sz="0" w:space="0" w:color="auto"/>
                    <w:left w:val="none" w:sz="0" w:space="0" w:color="auto"/>
                    <w:bottom w:val="none" w:sz="0" w:space="0" w:color="auto"/>
                    <w:right w:val="none" w:sz="0" w:space="0" w:color="auto"/>
                  </w:divBdr>
                </w:div>
                <w:div w:id="1694064217">
                  <w:marLeft w:val="0"/>
                  <w:marRight w:val="0"/>
                  <w:marTop w:val="0"/>
                  <w:marBottom w:val="100"/>
                  <w:divBdr>
                    <w:top w:val="none" w:sz="0" w:space="0" w:color="auto"/>
                    <w:left w:val="none" w:sz="0" w:space="0" w:color="auto"/>
                    <w:bottom w:val="none" w:sz="0" w:space="0" w:color="auto"/>
                    <w:right w:val="none" w:sz="0" w:space="0" w:color="auto"/>
                  </w:divBdr>
                </w:div>
                <w:div w:id="522981155">
                  <w:marLeft w:val="0"/>
                  <w:marRight w:val="0"/>
                  <w:marTop w:val="0"/>
                  <w:marBottom w:val="100"/>
                  <w:divBdr>
                    <w:top w:val="none" w:sz="0" w:space="0" w:color="auto"/>
                    <w:left w:val="none" w:sz="0" w:space="0" w:color="auto"/>
                    <w:bottom w:val="none" w:sz="0" w:space="0" w:color="auto"/>
                    <w:right w:val="none" w:sz="0" w:space="0" w:color="auto"/>
                  </w:divBdr>
                </w:div>
                <w:div w:id="1351490493">
                  <w:marLeft w:val="0"/>
                  <w:marRight w:val="0"/>
                  <w:marTop w:val="0"/>
                  <w:marBottom w:val="100"/>
                  <w:divBdr>
                    <w:top w:val="none" w:sz="0" w:space="0" w:color="auto"/>
                    <w:left w:val="none" w:sz="0" w:space="0" w:color="auto"/>
                    <w:bottom w:val="none" w:sz="0" w:space="0" w:color="auto"/>
                    <w:right w:val="none" w:sz="0" w:space="0" w:color="auto"/>
                  </w:divBdr>
                </w:div>
                <w:div w:id="727805257">
                  <w:marLeft w:val="0"/>
                  <w:marRight w:val="0"/>
                  <w:marTop w:val="0"/>
                  <w:marBottom w:val="100"/>
                  <w:divBdr>
                    <w:top w:val="none" w:sz="0" w:space="0" w:color="auto"/>
                    <w:left w:val="none" w:sz="0" w:space="0" w:color="auto"/>
                    <w:bottom w:val="none" w:sz="0" w:space="0" w:color="auto"/>
                    <w:right w:val="none" w:sz="0" w:space="0" w:color="auto"/>
                  </w:divBdr>
                </w:div>
                <w:div w:id="1073426802">
                  <w:marLeft w:val="0"/>
                  <w:marRight w:val="0"/>
                  <w:marTop w:val="0"/>
                  <w:marBottom w:val="100"/>
                  <w:divBdr>
                    <w:top w:val="none" w:sz="0" w:space="0" w:color="auto"/>
                    <w:left w:val="none" w:sz="0" w:space="0" w:color="auto"/>
                    <w:bottom w:val="none" w:sz="0" w:space="0" w:color="auto"/>
                    <w:right w:val="none" w:sz="0" w:space="0" w:color="auto"/>
                  </w:divBdr>
                </w:div>
                <w:div w:id="1979256982">
                  <w:marLeft w:val="0"/>
                  <w:marRight w:val="0"/>
                  <w:marTop w:val="101"/>
                  <w:marBottom w:val="100"/>
                  <w:divBdr>
                    <w:top w:val="none" w:sz="0" w:space="0" w:color="auto"/>
                    <w:left w:val="none" w:sz="0" w:space="0" w:color="auto"/>
                    <w:bottom w:val="none" w:sz="0" w:space="0" w:color="auto"/>
                    <w:right w:val="none" w:sz="0" w:space="0" w:color="auto"/>
                  </w:divBdr>
                </w:div>
                <w:div w:id="1750998371">
                  <w:marLeft w:val="0"/>
                  <w:marRight w:val="0"/>
                  <w:marTop w:val="0"/>
                  <w:marBottom w:val="100"/>
                  <w:divBdr>
                    <w:top w:val="none" w:sz="0" w:space="0" w:color="auto"/>
                    <w:left w:val="none" w:sz="0" w:space="0" w:color="auto"/>
                    <w:bottom w:val="none" w:sz="0" w:space="0" w:color="auto"/>
                    <w:right w:val="none" w:sz="0" w:space="0" w:color="auto"/>
                  </w:divBdr>
                </w:div>
                <w:div w:id="1622416137">
                  <w:marLeft w:val="0"/>
                  <w:marRight w:val="0"/>
                  <w:marTop w:val="0"/>
                  <w:marBottom w:val="100"/>
                  <w:divBdr>
                    <w:top w:val="none" w:sz="0" w:space="0" w:color="auto"/>
                    <w:left w:val="none" w:sz="0" w:space="0" w:color="auto"/>
                    <w:bottom w:val="none" w:sz="0" w:space="0" w:color="auto"/>
                    <w:right w:val="none" w:sz="0" w:space="0" w:color="auto"/>
                  </w:divBdr>
                </w:div>
                <w:div w:id="695809986">
                  <w:marLeft w:val="0"/>
                  <w:marRight w:val="0"/>
                  <w:marTop w:val="0"/>
                  <w:marBottom w:val="100"/>
                  <w:divBdr>
                    <w:top w:val="none" w:sz="0" w:space="0" w:color="auto"/>
                    <w:left w:val="none" w:sz="0" w:space="0" w:color="auto"/>
                    <w:bottom w:val="none" w:sz="0" w:space="0" w:color="auto"/>
                    <w:right w:val="none" w:sz="0" w:space="0" w:color="auto"/>
                  </w:divBdr>
                </w:div>
                <w:div w:id="869955798">
                  <w:marLeft w:val="0"/>
                  <w:marRight w:val="0"/>
                  <w:marTop w:val="0"/>
                  <w:marBottom w:val="100"/>
                  <w:divBdr>
                    <w:top w:val="none" w:sz="0" w:space="0" w:color="auto"/>
                    <w:left w:val="none" w:sz="0" w:space="0" w:color="auto"/>
                    <w:bottom w:val="none" w:sz="0" w:space="0" w:color="auto"/>
                    <w:right w:val="none" w:sz="0" w:space="0" w:color="auto"/>
                  </w:divBdr>
                </w:div>
                <w:div w:id="1470248644">
                  <w:marLeft w:val="0"/>
                  <w:marRight w:val="0"/>
                  <w:marTop w:val="0"/>
                  <w:marBottom w:val="100"/>
                  <w:divBdr>
                    <w:top w:val="none" w:sz="0" w:space="0" w:color="auto"/>
                    <w:left w:val="none" w:sz="0" w:space="0" w:color="auto"/>
                    <w:bottom w:val="none" w:sz="0" w:space="0" w:color="auto"/>
                    <w:right w:val="none" w:sz="0" w:space="0" w:color="auto"/>
                  </w:divBdr>
                </w:div>
                <w:div w:id="268199762">
                  <w:marLeft w:val="0"/>
                  <w:marRight w:val="0"/>
                  <w:marTop w:val="0"/>
                  <w:marBottom w:val="100"/>
                  <w:divBdr>
                    <w:top w:val="none" w:sz="0" w:space="0" w:color="auto"/>
                    <w:left w:val="none" w:sz="0" w:space="0" w:color="auto"/>
                    <w:bottom w:val="none" w:sz="0" w:space="0" w:color="auto"/>
                    <w:right w:val="none" w:sz="0" w:space="0" w:color="auto"/>
                  </w:divBdr>
                </w:div>
                <w:div w:id="1302537673">
                  <w:marLeft w:val="0"/>
                  <w:marRight w:val="0"/>
                  <w:marTop w:val="0"/>
                  <w:marBottom w:val="100"/>
                  <w:divBdr>
                    <w:top w:val="none" w:sz="0" w:space="0" w:color="auto"/>
                    <w:left w:val="none" w:sz="0" w:space="0" w:color="auto"/>
                    <w:bottom w:val="none" w:sz="0" w:space="0" w:color="auto"/>
                    <w:right w:val="none" w:sz="0" w:space="0" w:color="auto"/>
                  </w:divBdr>
                </w:div>
                <w:div w:id="437019869">
                  <w:marLeft w:val="0"/>
                  <w:marRight w:val="0"/>
                  <w:marTop w:val="0"/>
                  <w:marBottom w:val="100"/>
                  <w:divBdr>
                    <w:top w:val="none" w:sz="0" w:space="0" w:color="auto"/>
                    <w:left w:val="none" w:sz="0" w:space="0" w:color="auto"/>
                    <w:bottom w:val="none" w:sz="0" w:space="0" w:color="auto"/>
                    <w:right w:val="none" w:sz="0" w:space="0" w:color="auto"/>
                  </w:divBdr>
                </w:div>
                <w:div w:id="133791630">
                  <w:marLeft w:val="0"/>
                  <w:marRight w:val="0"/>
                  <w:marTop w:val="0"/>
                  <w:marBottom w:val="100"/>
                  <w:divBdr>
                    <w:top w:val="none" w:sz="0" w:space="0" w:color="auto"/>
                    <w:left w:val="none" w:sz="0" w:space="0" w:color="auto"/>
                    <w:bottom w:val="none" w:sz="0" w:space="0" w:color="auto"/>
                    <w:right w:val="none" w:sz="0" w:space="0" w:color="auto"/>
                  </w:divBdr>
                </w:div>
                <w:div w:id="495075629">
                  <w:marLeft w:val="0"/>
                  <w:marRight w:val="0"/>
                  <w:marTop w:val="0"/>
                  <w:marBottom w:val="100"/>
                  <w:divBdr>
                    <w:top w:val="none" w:sz="0" w:space="0" w:color="auto"/>
                    <w:left w:val="none" w:sz="0" w:space="0" w:color="auto"/>
                    <w:bottom w:val="none" w:sz="0" w:space="0" w:color="auto"/>
                    <w:right w:val="none" w:sz="0" w:space="0" w:color="auto"/>
                  </w:divBdr>
                </w:div>
                <w:div w:id="1925451270">
                  <w:marLeft w:val="0"/>
                  <w:marRight w:val="0"/>
                  <w:marTop w:val="0"/>
                  <w:marBottom w:val="100"/>
                  <w:divBdr>
                    <w:top w:val="none" w:sz="0" w:space="0" w:color="auto"/>
                    <w:left w:val="none" w:sz="0" w:space="0" w:color="auto"/>
                    <w:bottom w:val="none" w:sz="0" w:space="0" w:color="auto"/>
                    <w:right w:val="none" w:sz="0" w:space="0" w:color="auto"/>
                  </w:divBdr>
                </w:div>
                <w:div w:id="411780041">
                  <w:marLeft w:val="0"/>
                  <w:marRight w:val="0"/>
                  <w:marTop w:val="0"/>
                  <w:marBottom w:val="100"/>
                  <w:divBdr>
                    <w:top w:val="none" w:sz="0" w:space="0" w:color="auto"/>
                    <w:left w:val="none" w:sz="0" w:space="0" w:color="auto"/>
                    <w:bottom w:val="none" w:sz="0" w:space="0" w:color="auto"/>
                    <w:right w:val="none" w:sz="0" w:space="0" w:color="auto"/>
                  </w:divBdr>
                </w:div>
                <w:div w:id="388070152">
                  <w:marLeft w:val="0"/>
                  <w:marRight w:val="0"/>
                  <w:marTop w:val="0"/>
                  <w:marBottom w:val="100"/>
                  <w:divBdr>
                    <w:top w:val="none" w:sz="0" w:space="0" w:color="auto"/>
                    <w:left w:val="none" w:sz="0" w:space="0" w:color="auto"/>
                    <w:bottom w:val="none" w:sz="0" w:space="0" w:color="auto"/>
                    <w:right w:val="none" w:sz="0" w:space="0" w:color="auto"/>
                  </w:divBdr>
                </w:div>
                <w:div w:id="103157602">
                  <w:marLeft w:val="0"/>
                  <w:marRight w:val="0"/>
                  <w:marTop w:val="0"/>
                  <w:marBottom w:val="100"/>
                  <w:divBdr>
                    <w:top w:val="none" w:sz="0" w:space="0" w:color="auto"/>
                    <w:left w:val="none" w:sz="0" w:space="0" w:color="auto"/>
                    <w:bottom w:val="none" w:sz="0" w:space="0" w:color="auto"/>
                    <w:right w:val="none" w:sz="0" w:space="0" w:color="auto"/>
                  </w:divBdr>
                </w:div>
                <w:div w:id="823664722">
                  <w:marLeft w:val="0"/>
                  <w:marRight w:val="0"/>
                  <w:marTop w:val="0"/>
                  <w:marBottom w:val="100"/>
                  <w:divBdr>
                    <w:top w:val="none" w:sz="0" w:space="0" w:color="auto"/>
                    <w:left w:val="none" w:sz="0" w:space="0" w:color="auto"/>
                    <w:bottom w:val="none" w:sz="0" w:space="0" w:color="auto"/>
                    <w:right w:val="none" w:sz="0" w:space="0" w:color="auto"/>
                  </w:divBdr>
                </w:div>
                <w:div w:id="1999074748">
                  <w:marLeft w:val="0"/>
                  <w:marRight w:val="0"/>
                  <w:marTop w:val="0"/>
                  <w:marBottom w:val="100"/>
                  <w:divBdr>
                    <w:top w:val="none" w:sz="0" w:space="0" w:color="auto"/>
                    <w:left w:val="none" w:sz="0" w:space="0" w:color="auto"/>
                    <w:bottom w:val="none" w:sz="0" w:space="0" w:color="auto"/>
                    <w:right w:val="none" w:sz="0" w:space="0" w:color="auto"/>
                  </w:divBdr>
                </w:div>
                <w:div w:id="1476222658">
                  <w:marLeft w:val="0"/>
                  <w:marRight w:val="0"/>
                  <w:marTop w:val="0"/>
                  <w:marBottom w:val="100"/>
                  <w:divBdr>
                    <w:top w:val="none" w:sz="0" w:space="0" w:color="auto"/>
                    <w:left w:val="none" w:sz="0" w:space="0" w:color="auto"/>
                    <w:bottom w:val="none" w:sz="0" w:space="0" w:color="auto"/>
                    <w:right w:val="none" w:sz="0" w:space="0" w:color="auto"/>
                  </w:divBdr>
                </w:div>
                <w:div w:id="1821269349">
                  <w:marLeft w:val="0"/>
                  <w:marRight w:val="0"/>
                  <w:marTop w:val="0"/>
                  <w:marBottom w:val="100"/>
                  <w:divBdr>
                    <w:top w:val="none" w:sz="0" w:space="0" w:color="auto"/>
                    <w:left w:val="none" w:sz="0" w:space="0" w:color="auto"/>
                    <w:bottom w:val="none" w:sz="0" w:space="0" w:color="auto"/>
                    <w:right w:val="none" w:sz="0" w:space="0" w:color="auto"/>
                  </w:divBdr>
                </w:div>
                <w:div w:id="249775383">
                  <w:marLeft w:val="0"/>
                  <w:marRight w:val="0"/>
                  <w:marTop w:val="101"/>
                  <w:marBottom w:val="100"/>
                  <w:divBdr>
                    <w:top w:val="none" w:sz="0" w:space="0" w:color="auto"/>
                    <w:left w:val="none" w:sz="0" w:space="0" w:color="auto"/>
                    <w:bottom w:val="none" w:sz="0" w:space="0" w:color="auto"/>
                    <w:right w:val="none" w:sz="0" w:space="0" w:color="auto"/>
                  </w:divBdr>
                </w:div>
                <w:div w:id="324747173">
                  <w:marLeft w:val="0"/>
                  <w:marRight w:val="0"/>
                  <w:marTop w:val="0"/>
                  <w:marBottom w:val="100"/>
                  <w:divBdr>
                    <w:top w:val="none" w:sz="0" w:space="0" w:color="auto"/>
                    <w:left w:val="none" w:sz="0" w:space="0" w:color="auto"/>
                    <w:bottom w:val="none" w:sz="0" w:space="0" w:color="auto"/>
                    <w:right w:val="none" w:sz="0" w:space="0" w:color="auto"/>
                  </w:divBdr>
                </w:div>
                <w:div w:id="623924821">
                  <w:marLeft w:val="0"/>
                  <w:marRight w:val="0"/>
                  <w:marTop w:val="0"/>
                  <w:marBottom w:val="100"/>
                  <w:divBdr>
                    <w:top w:val="none" w:sz="0" w:space="0" w:color="auto"/>
                    <w:left w:val="none" w:sz="0" w:space="0" w:color="auto"/>
                    <w:bottom w:val="none" w:sz="0" w:space="0" w:color="auto"/>
                    <w:right w:val="none" w:sz="0" w:space="0" w:color="auto"/>
                  </w:divBdr>
                </w:div>
                <w:div w:id="648829905">
                  <w:marLeft w:val="0"/>
                  <w:marRight w:val="0"/>
                  <w:marTop w:val="0"/>
                  <w:marBottom w:val="100"/>
                  <w:divBdr>
                    <w:top w:val="none" w:sz="0" w:space="0" w:color="auto"/>
                    <w:left w:val="none" w:sz="0" w:space="0" w:color="auto"/>
                    <w:bottom w:val="none" w:sz="0" w:space="0" w:color="auto"/>
                    <w:right w:val="none" w:sz="0" w:space="0" w:color="auto"/>
                  </w:divBdr>
                </w:div>
                <w:div w:id="1922061310">
                  <w:marLeft w:val="0"/>
                  <w:marRight w:val="0"/>
                  <w:marTop w:val="0"/>
                  <w:marBottom w:val="100"/>
                  <w:divBdr>
                    <w:top w:val="none" w:sz="0" w:space="0" w:color="auto"/>
                    <w:left w:val="none" w:sz="0" w:space="0" w:color="auto"/>
                    <w:bottom w:val="none" w:sz="0" w:space="0" w:color="auto"/>
                    <w:right w:val="none" w:sz="0" w:space="0" w:color="auto"/>
                  </w:divBdr>
                </w:div>
                <w:div w:id="1460801868">
                  <w:marLeft w:val="0"/>
                  <w:marRight w:val="0"/>
                  <w:marTop w:val="0"/>
                  <w:marBottom w:val="100"/>
                  <w:divBdr>
                    <w:top w:val="none" w:sz="0" w:space="0" w:color="auto"/>
                    <w:left w:val="none" w:sz="0" w:space="0" w:color="auto"/>
                    <w:bottom w:val="none" w:sz="0" w:space="0" w:color="auto"/>
                    <w:right w:val="none" w:sz="0" w:space="0" w:color="auto"/>
                  </w:divBdr>
                </w:div>
                <w:div w:id="537552720">
                  <w:marLeft w:val="0"/>
                  <w:marRight w:val="0"/>
                  <w:marTop w:val="0"/>
                  <w:marBottom w:val="100"/>
                  <w:divBdr>
                    <w:top w:val="none" w:sz="0" w:space="0" w:color="auto"/>
                    <w:left w:val="none" w:sz="0" w:space="0" w:color="auto"/>
                    <w:bottom w:val="none" w:sz="0" w:space="0" w:color="auto"/>
                    <w:right w:val="none" w:sz="0" w:space="0" w:color="auto"/>
                  </w:divBdr>
                </w:div>
                <w:div w:id="175190606">
                  <w:marLeft w:val="0"/>
                  <w:marRight w:val="0"/>
                  <w:marTop w:val="0"/>
                  <w:marBottom w:val="100"/>
                  <w:divBdr>
                    <w:top w:val="none" w:sz="0" w:space="0" w:color="auto"/>
                    <w:left w:val="none" w:sz="0" w:space="0" w:color="auto"/>
                    <w:bottom w:val="none" w:sz="0" w:space="0" w:color="auto"/>
                    <w:right w:val="none" w:sz="0" w:space="0" w:color="auto"/>
                  </w:divBdr>
                </w:div>
                <w:div w:id="1883514234">
                  <w:marLeft w:val="0"/>
                  <w:marRight w:val="0"/>
                  <w:marTop w:val="0"/>
                  <w:marBottom w:val="100"/>
                  <w:divBdr>
                    <w:top w:val="none" w:sz="0" w:space="0" w:color="auto"/>
                    <w:left w:val="none" w:sz="0" w:space="0" w:color="auto"/>
                    <w:bottom w:val="none" w:sz="0" w:space="0" w:color="auto"/>
                    <w:right w:val="none" w:sz="0" w:space="0" w:color="auto"/>
                  </w:divBdr>
                </w:div>
                <w:div w:id="1264613341">
                  <w:marLeft w:val="0"/>
                  <w:marRight w:val="0"/>
                  <w:marTop w:val="0"/>
                  <w:marBottom w:val="100"/>
                  <w:divBdr>
                    <w:top w:val="none" w:sz="0" w:space="0" w:color="auto"/>
                    <w:left w:val="none" w:sz="0" w:space="0" w:color="auto"/>
                    <w:bottom w:val="none" w:sz="0" w:space="0" w:color="auto"/>
                    <w:right w:val="none" w:sz="0" w:space="0" w:color="auto"/>
                  </w:divBdr>
                </w:div>
                <w:div w:id="401758556">
                  <w:marLeft w:val="0"/>
                  <w:marRight w:val="0"/>
                  <w:marTop w:val="0"/>
                  <w:marBottom w:val="100"/>
                  <w:divBdr>
                    <w:top w:val="none" w:sz="0" w:space="0" w:color="auto"/>
                    <w:left w:val="none" w:sz="0" w:space="0" w:color="auto"/>
                    <w:bottom w:val="none" w:sz="0" w:space="0" w:color="auto"/>
                    <w:right w:val="none" w:sz="0" w:space="0" w:color="auto"/>
                  </w:divBdr>
                </w:div>
                <w:div w:id="820997142">
                  <w:marLeft w:val="0"/>
                  <w:marRight w:val="0"/>
                  <w:marTop w:val="0"/>
                  <w:marBottom w:val="100"/>
                  <w:divBdr>
                    <w:top w:val="none" w:sz="0" w:space="0" w:color="auto"/>
                    <w:left w:val="none" w:sz="0" w:space="0" w:color="auto"/>
                    <w:bottom w:val="none" w:sz="0" w:space="0" w:color="auto"/>
                    <w:right w:val="none" w:sz="0" w:space="0" w:color="auto"/>
                  </w:divBdr>
                </w:div>
                <w:div w:id="1092555318">
                  <w:marLeft w:val="0"/>
                  <w:marRight w:val="0"/>
                  <w:marTop w:val="0"/>
                  <w:marBottom w:val="100"/>
                  <w:divBdr>
                    <w:top w:val="none" w:sz="0" w:space="0" w:color="auto"/>
                    <w:left w:val="none" w:sz="0" w:space="0" w:color="auto"/>
                    <w:bottom w:val="none" w:sz="0" w:space="0" w:color="auto"/>
                    <w:right w:val="none" w:sz="0" w:space="0" w:color="auto"/>
                  </w:divBdr>
                </w:div>
                <w:div w:id="821240781">
                  <w:marLeft w:val="0"/>
                  <w:marRight w:val="0"/>
                  <w:marTop w:val="0"/>
                  <w:marBottom w:val="100"/>
                  <w:divBdr>
                    <w:top w:val="none" w:sz="0" w:space="0" w:color="auto"/>
                    <w:left w:val="none" w:sz="0" w:space="0" w:color="auto"/>
                    <w:bottom w:val="none" w:sz="0" w:space="0" w:color="auto"/>
                    <w:right w:val="none" w:sz="0" w:space="0" w:color="auto"/>
                  </w:divBdr>
                </w:div>
                <w:div w:id="2087799071">
                  <w:marLeft w:val="0"/>
                  <w:marRight w:val="0"/>
                  <w:marTop w:val="0"/>
                  <w:marBottom w:val="100"/>
                  <w:divBdr>
                    <w:top w:val="none" w:sz="0" w:space="0" w:color="auto"/>
                    <w:left w:val="none" w:sz="0" w:space="0" w:color="auto"/>
                    <w:bottom w:val="none" w:sz="0" w:space="0" w:color="auto"/>
                    <w:right w:val="none" w:sz="0" w:space="0" w:color="auto"/>
                  </w:divBdr>
                </w:div>
                <w:div w:id="1423867420">
                  <w:marLeft w:val="0"/>
                  <w:marRight w:val="0"/>
                  <w:marTop w:val="0"/>
                  <w:marBottom w:val="100"/>
                  <w:divBdr>
                    <w:top w:val="none" w:sz="0" w:space="0" w:color="auto"/>
                    <w:left w:val="none" w:sz="0" w:space="0" w:color="auto"/>
                    <w:bottom w:val="none" w:sz="0" w:space="0" w:color="auto"/>
                    <w:right w:val="none" w:sz="0" w:space="0" w:color="auto"/>
                  </w:divBdr>
                </w:div>
                <w:div w:id="329791798">
                  <w:marLeft w:val="0"/>
                  <w:marRight w:val="0"/>
                  <w:marTop w:val="0"/>
                  <w:marBottom w:val="100"/>
                  <w:divBdr>
                    <w:top w:val="none" w:sz="0" w:space="0" w:color="auto"/>
                    <w:left w:val="none" w:sz="0" w:space="0" w:color="auto"/>
                    <w:bottom w:val="none" w:sz="0" w:space="0" w:color="auto"/>
                    <w:right w:val="none" w:sz="0" w:space="0" w:color="auto"/>
                  </w:divBdr>
                </w:div>
                <w:div w:id="1624652149">
                  <w:marLeft w:val="0"/>
                  <w:marRight w:val="0"/>
                  <w:marTop w:val="0"/>
                  <w:marBottom w:val="100"/>
                  <w:divBdr>
                    <w:top w:val="none" w:sz="0" w:space="0" w:color="auto"/>
                    <w:left w:val="none" w:sz="0" w:space="0" w:color="auto"/>
                    <w:bottom w:val="none" w:sz="0" w:space="0" w:color="auto"/>
                    <w:right w:val="none" w:sz="0" w:space="0" w:color="auto"/>
                  </w:divBdr>
                </w:div>
                <w:div w:id="1321041451">
                  <w:marLeft w:val="0"/>
                  <w:marRight w:val="0"/>
                  <w:marTop w:val="0"/>
                  <w:marBottom w:val="100"/>
                  <w:divBdr>
                    <w:top w:val="none" w:sz="0" w:space="0" w:color="auto"/>
                    <w:left w:val="none" w:sz="0" w:space="0" w:color="auto"/>
                    <w:bottom w:val="none" w:sz="0" w:space="0" w:color="auto"/>
                    <w:right w:val="none" w:sz="0" w:space="0" w:color="auto"/>
                  </w:divBdr>
                </w:div>
                <w:div w:id="1730614463">
                  <w:marLeft w:val="0"/>
                  <w:marRight w:val="0"/>
                  <w:marTop w:val="0"/>
                  <w:marBottom w:val="100"/>
                  <w:divBdr>
                    <w:top w:val="none" w:sz="0" w:space="0" w:color="auto"/>
                    <w:left w:val="none" w:sz="0" w:space="0" w:color="auto"/>
                    <w:bottom w:val="none" w:sz="0" w:space="0" w:color="auto"/>
                    <w:right w:val="none" w:sz="0" w:space="0" w:color="auto"/>
                  </w:divBdr>
                </w:div>
                <w:div w:id="1890335317">
                  <w:marLeft w:val="0"/>
                  <w:marRight w:val="0"/>
                  <w:marTop w:val="0"/>
                  <w:marBottom w:val="100"/>
                  <w:divBdr>
                    <w:top w:val="none" w:sz="0" w:space="0" w:color="auto"/>
                    <w:left w:val="none" w:sz="0" w:space="0" w:color="auto"/>
                    <w:bottom w:val="none" w:sz="0" w:space="0" w:color="auto"/>
                    <w:right w:val="none" w:sz="0" w:space="0" w:color="auto"/>
                  </w:divBdr>
                </w:div>
                <w:div w:id="1654796663">
                  <w:marLeft w:val="0"/>
                  <w:marRight w:val="0"/>
                  <w:marTop w:val="0"/>
                  <w:marBottom w:val="100"/>
                  <w:divBdr>
                    <w:top w:val="none" w:sz="0" w:space="0" w:color="auto"/>
                    <w:left w:val="none" w:sz="0" w:space="0" w:color="auto"/>
                    <w:bottom w:val="none" w:sz="0" w:space="0" w:color="auto"/>
                    <w:right w:val="none" w:sz="0" w:space="0" w:color="auto"/>
                  </w:divBdr>
                </w:div>
                <w:div w:id="778574094">
                  <w:marLeft w:val="0"/>
                  <w:marRight w:val="0"/>
                  <w:marTop w:val="0"/>
                  <w:marBottom w:val="100"/>
                  <w:divBdr>
                    <w:top w:val="none" w:sz="0" w:space="0" w:color="auto"/>
                    <w:left w:val="none" w:sz="0" w:space="0" w:color="auto"/>
                    <w:bottom w:val="none" w:sz="0" w:space="0" w:color="auto"/>
                    <w:right w:val="none" w:sz="0" w:space="0" w:color="auto"/>
                  </w:divBdr>
                </w:div>
                <w:div w:id="1190607703">
                  <w:marLeft w:val="0"/>
                  <w:marRight w:val="0"/>
                  <w:marTop w:val="0"/>
                  <w:marBottom w:val="100"/>
                  <w:divBdr>
                    <w:top w:val="none" w:sz="0" w:space="0" w:color="auto"/>
                    <w:left w:val="none" w:sz="0" w:space="0" w:color="auto"/>
                    <w:bottom w:val="none" w:sz="0" w:space="0" w:color="auto"/>
                    <w:right w:val="none" w:sz="0" w:space="0" w:color="auto"/>
                  </w:divBdr>
                </w:div>
                <w:div w:id="279268040">
                  <w:marLeft w:val="0"/>
                  <w:marRight w:val="0"/>
                  <w:marTop w:val="0"/>
                  <w:marBottom w:val="100"/>
                  <w:divBdr>
                    <w:top w:val="none" w:sz="0" w:space="0" w:color="auto"/>
                    <w:left w:val="none" w:sz="0" w:space="0" w:color="auto"/>
                    <w:bottom w:val="none" w:sz="0" w:space="0" w:color="auto"/>
                    <w:right w:val="none" w:sz="0" w:space="0" w:color="auto"/>
                  </w:divBdr>
                </w:div>
                <w:div w:id="2074574445">
                  <w:marLeft w:val="0"/>
                  <w:marRight w:val="0"/>
                  <w:marTop w:val="0"/>
                  <w:marBottom w:val="100"/>
                  <w:divBdr>
                    <w:top w:val="none" w:sz="0" w:space="0" w:color="auto"/>
                    <w:left w:val="none" w:sz="0" w:space="0" w:color="auto"/>
                    <w:bottom w:val="none" w:sz="0" w:space="0" w:color="auto"/>
                    <w:right w:val="none" w:sz="0" w:space="0" w:color="auto"/>
                  </w:divBdr>
                </w:div>
                <w:div w:id="1458375121">
                  <w:marLeft w:val="0"/>
                  <w:marRight w:val="0"/>
                  <w:marTop w:val="0"/>
                  <w:marBottom w:val="100"/>
                  <w:divBdr>
                    <w:top w:val="none" w:sz="0" w:space="0" w:color="auto"/>
                    <w:left w:val="none" w:sz="0" w:space="0" w:color="auto"/>
                    <w:bottom w:val="none" w:sz="0" w:space="0" w:color="auto"/>
                    <w:right w:val="none" w:sz="0" w:space="0" w:color="auto"/>
                  </w:divBdr>
                </w:div>
                <w:div w:id="648096459">
                  <w:marLeft w:val="0"/>
                  <w:marRight w:val="0"/>
                  <w:marTop w:val="0"/>
                  <w:marBottom w:val="100"/>
                  <w:divBdr>
                    <w:top w:val="none" w:sz="0" w:space="0" w:color="auto"/>
                    <w:left w:val="none" w:sz="0" w:space="0" w:color="auto"/>
                    <w:bottom w:val="none" w:sz="0" w:space="0" w:color="auto"/>
                    <w:right w:val="none" w:sz="0" w:space="0" w:color="auto"/>
                  </w:divBdr>
                </w:div>
                <w:div w:id="1387411665">
                  <w:marLeft w:val="0"/>
                  <w:marRight w:val="0"/>
                  <w:marTop w:val="0"/>
                  <w:marBottom w:val="100"/>
                  <w:divBdr>
                    <w:top w:val="none" w:sz="0" w:space="0" w:color="auto"/>
                    <w:left w:val="none" w:sz="0" w:space="0" w:color="auto"/>
                    <w:bottom w:val="none" w:sz="0" w:space="0" w:color="auto"/>
                    <w:right w:val="none" w:sz="0" w:space="0" w:color="auto"/>
                  </w:divBdr>
                </w:div>
                <w:div w:id="1193573653">
                  <w:marLeft w:val="0"/>
                  <w:marRight w:val="0"/>
                  <w:marTop w:val="0"/>
                  <w:marBottom w:val="100"/>
                  <w:divBdr>
                    <w:top w:val="none" w:sz="0" w:space="0" w:color="auto"/>
                    <w:left w:val="none" w:sz="0" w:space="0" w:color="auto"/>
                    <w:bottom w:val="none" w:sz="0" w:space="0" w:color="auto"/>
                    <w:right w:val="none" w:sz="0" w:space="0" w:color="auto"/>
                  </w:divBdr>
                </w:div>
                <w:div w:id="1206986991">
                  <w:marLeft w:val="0"/>
                  <w:marRight w:val="0"/>
                  <w:marTop w:val="0"/>
                  <w:marBottom w:val="100"/>
                  <w:divBdr>
                    <w:top w:val="none" w:sz="0" w:space="0" w:color="auto"/>
                    <w:left w:val="none" w:sz="0" w:space="0" w:color="auto"/>
                    <w:bottom w:val="none" w:sz="0" w:space="0" w:color="auto"/>
                    <w:right w:val="none" w:sz="0" w:space="0" w:color="auto"/>
                  </w:divBdr>
                </w:div>
                <w:div w:id="1958489593">
                  <w:marLeft w:val="0"/>
                  <w:marRight w:val="0"/>
                  <w:marTop w:val="0"/>
                  <w:marBottom w:val="100"/>
                  <w:divBdr>
                    <w:top w:val="none" w:sz="0" w:space="0" w:color="auto"/>
                    <w:left w:val="none" w:sz="0" w:space="0" w:color="auto"/>
                    <w:bottom w:val="none" w:sz="0" w:space="0" w:color="auto"/>
                    <w:right w:val="none" w:sz="0" w:space="0" w:color="auto"/>
                  </w:divBdr>
                </w:div>
                <w:div w:id="1163086889">
                  <w:marLeft w:val="0"/>
                  <w:marRight w:val="0"/>
                  <w:marTop w:val="0"/>
                  <w:marBottom w:val="100"/>
                  <w:divBdr>
                    <w:top w:val="none" w:sz="0" w:space="0" w:color="auto"/>
                    <w:left w:val="none" w:sz="0" w:space="0" w:color="auto"/>
                    <w:bottom w:val="none" w:sz="0" w:space="0" w:color="auto"/>
                    <w:right w:val="none" w:sz="0" w:space="0" w:color="auto"/>
                  </w:divBdr>
                </w:div>
                <w:div w:id="1846433133">
                  <w:marLeft w:val="0"/>
                  <w:marRight w:val="0"/>
                  <w:marTop w:val="0"/>
                  <w:marBottom w:val="100"/>
                  <w:divBdr>
                    <w:top w:val="none" w:sz="0" w:space="0" w:color="auto"/>
                    <w:left w:val="none" w:sz="0" w:space="0" w:color="auto"/>
                    <w:bottom w:val="none" w:sz="0" w:space="0" w:color="auto"/>
                    <w:right w:val="none" w:sz="0" w:space="0" w:color="auto"/>
                  </w:divBdr>
                </w:div>
                <w:div w:id="1659964258">
                  <w:marLeft w:val="0"/>
                  <w:marRight w:val="0"/>
                  <w:marTop w:val="0"/>
                  <w:marBottom w:val="100"/>
                  <w:divBdr>
                    <w:top w:val="none" w:sz="0" w:space="0" w:color="auto"/>
                    <w:left w:val="none" w:sz="0" w:space="0" w:color="auto"/>
                    <w:bottom w:val="none" w:sz="0" w:space="0" w:color="auto"/>
                    <w:right w:val="none" w:sz="0" w:space="0" w:color="auto"/>
                  </w:divBdr>
                </w:div>
                <w:div w:id="1285190344">
                  <w:marLeft w:val="0"/>
                  <w:marRight w:val="0"/>
                  <w:marTop w:val="0"/>
                  <w:marBottom w:val="100"/>
                  <w:divBdr>
                    <w:top w:val="none" w:sz="0" w:space="0" w:color="auto"/>
                    <w:left w:val="none" w:sz="0" w:space="0" w:color="auto"/>
                    <w:bottom w:val="none" w:sz="0" w:space="0" w:color="auto"/>
                    <w:right w:val="none" w:sz="0" w:space="0" w:color="auto"/>
                  </w:divBdr>
                </w:div>
                <w:div w:id="248781494">
                  <w:marLeft w:val="0"/>
                  <w:marRight w:val="0"/>
                  <w:marTop w:val="0"/>
                  <w:marBottom w:val="100"/>
                  <w:divBdr>
                    <w:top w:val="none" w:sz="0" w:space="0" w:color="auto"/>
                    <w:left w:val="none" w:sz="0" w:space="0" w:color="auto"/>
                    <w:bottom w:val="none" w:sz="0" w:space="0" w:color="auto"/>
                    <w:right w:val="none" w:sz="0" w:space="0" w:color="auto"/>
                  </w:divBdr>
                </w:div>
                <w:div w:id="1026563423">
                  <w:marLeft w:val="0"/>
                  <w:marRight w:val="0"/>
                  <w:marTop w:val="0"/>
                  <w:marBottom w:val="100"/>
                  <w:divBdr>
                    <w:top w:val="none" w:sz="0" w:space="0" w:color="auto"/>
                    <w:left w:val="none" w:sz="0" w:space="0" w:color="auto"/>
                    <w:bottom w:val="none" w:sz="0" w:space="0" w:color="auto"/>
                    <w:right w:val="none" w:sz="0" w:space="0" w:color="auto"/>
                  </w:divBdr>
                </w:div>
                <w:div w:id="1374892035">
                  <w:marLeft w:val="0"/>
                  <w:marRight w:val="0"/>
                  <w:marTop w:val="0"/>
                  <w:marBottom w:val="100"/>
                  <w:divBdr>
                    <w:top w:val="none" w:sz="0" w:space="0" w:color="auto"/>
                    <w:left w:val="none" w:sz="0" w:space="0" w:color="auto"/>
                    <w:bottom w:val="none" w:sz="0" w:space="0" w:color="auto"/>
                    <w:right w:val="none" w:sz="0" w:space="0" w:color="auto"/>
                  </w:divBdr>
                </w:div>
                <w:div w:id="72511871">
                  <w:marLeft w:val="0"/>
                  <w:marRight w:val="0"/>
                  <w:marTop w:val="0"/>
                  <w:marBottom w:val="100"/>
                  <w:divBdr>
                    <w:top w:val="none" w:sz="0" w:space="0" w:color="auto"/>
                    <w:left w:val="none" w:sz="0" w:space="0" w:color="auto"/>
                    <w:bottom w:val="none" w:sz="0" w:space="0" w:color="auto"/>
                    <w:right w:val="none" w:sz="0" w:space="0" w:color="auto"/>
                  </w:divBdr>
                </w:div>
                <w:div w:id="875316508">
                  <w:marLeft w:val="0"/>
                  <w:marRight w:val="0"/>
                  <w:marTop w:val="0"/>
                  <w:marBottom w:val="100"/>
                  <w:divBdr>
                    <w:top w:val="none" w:sz="0" w:space="0" w:color="auto"/>
                    <w:left w:val="none" w:sz="0" w:space="0" w:color="auto"/>
                    <w:bottom w:val="none" w:sz="0" w:space="0" w:color="auto"/>
                    <w:right w:val="none" w:sz="0" w:space="0" w:color="auto"/>
                  </w:divBdr>
                </w:div>
                <w:div w:id="1516194220">
                  <w:marLeft w:val="0"/>
                  <w:marRight w:val="0"/>
                  <w:marTop w:val="0"/>
                  <w:marBottom w:val="100"/>
                  <w:divBdr>
                    <w:top w:val="none" w:sz="0" w:space="0" w:color="auto"/>
                    <w:left w:val="none" w:sz="0" w:space="0" w:color="auto"/>
                    <w:bottom w:val="none" w:sz="0" w:space="0" w:color="auto"/>
                    <w:right w:val="none" w:sz="0" w:space="0" w:color="auto"/>
                  </w:divBdr>
                </w:div>
                <w:div w:id="1839224030">
                  <w:marLeft w:val="0"/>
                  <w:marRight w:val="0"/>
                  <w:marTop w:val="0"/>
                  <w:marBottom w:val="100"/>
                  <w:divBdr>
                    <w:top w:val="none" w:sz="0" w:space="0" w:color="auto"/>
                    <w:left w:val="none" w:sz="0" w:space="0" w:color="auto"/>
                    <w:bottom w:val="none" w:sz="0" w:space="0" w:color="auto"/>
                    <w:right w:val="none" w:sz="0" w:space="0" w:color="auto"/>
                  </w:divBdr>
                </w:div>
                <w:div w:id="2036611233">
                  <w:marLeft w:val="0"/>
                  <w:marRight w:val="0"/>
                  <w:marTop w:val="0"/>
                  <w:marBottom w:val="100"/>
                  <w:divBdr>
                    <w:top w:val="none" w:sz="0" w:space="0" w:color="auto"/>
                    <w:left w:val="none" w:sz="0" w:space="0" w:color="auto"/>
                    <w:bottom w:val="none" w:sz="0" w:space="0" w:color="auto"/>
                    <w:right w:val="none" w:sz="0" w:space="0" w:color="auto"/>
                  </w:divBdr>
                </w:div>
                <w:div w:id="437218785">
                  <w:marLeft w:val="0"/>
                  <w:marRight w:val="0"/>
                  <w:marTop w:val="0"/>
                  <w:marBottom w:val="100"/>
                  <w:divBdr>
                    <w:top w:val="none" w:sz="0" w:space="0" w:color="auto"/>
                    <w:left w:val="none" w:sz="0" w:space="0" w:color="auto"/>
                    <w:bottom w:val="none" w:sz="0" w:space="0" w:color="auto"/>
                    <w:right w:val="none" w:sz="0" w:space="0" w:color="auto"/>
                  </w:divBdr>
                </w:div>
                <w:div w:id="1760057037">
                  <w:marLeft w:val="0"/>
                  <w:marRight w:val="0"/>
                  <w:marTop w:val="0"/>
                  <w:marBottom w:val="100"/>
                  <w:divBdr>
                    <w:top w:val="none" w:sz="0" w:space="0" w:color="auto"/>
                    <w:left w:val="none" w:sz="0" w:space="0" w:color="auto"/>
                    <w:bottom w:val="none" w:sz="0" w:space="0" w:color="auto"/>
                    <w:right w:val="none" w:sz="0" w:space="0" w:color="auto"/>
                  </w:divBdr>
                </w:div>
                <w:div w:id="623468127">
                  <w:marLeft w:val="0"/>
                  <w:marRight w:val="0"/>
                  <w:marTop w:val="0"/>
                  <w:marBottom w:val="100"/>
                  <w:divBdr>
                    <w:top w:val="none" w:sz="0" w:space="0" w:color="auto"/>
                    <w:left w:val="none" w:sz="0" w:space="0" w:color="auto"/>
                    <w:bottom w:val="none" w:sz="0" w:space="0" w:color="auto"/>
                    <w:right w:val="none" w:sz="0" w:space="0" w:color="auto"/>
                  </w:divBdr>
                </w:div>
                <w:div w:id="194393700">
                  <w:marLeft w:val="0"/>
                  <w:marRight w:val="0"/>
                  <w:marTop w:val="0"/>
                  <w:marBottom w:val="100"/>
                  <w:divBdr>
                    <w:top w:val="none" w:sz="0" w:space="0" w:color="auto"/>
                    <w:left w:val="none" w:sz="0" w:space="0" w:color="auto"/>
                    <w:bottom w:val="none" w:sz="0" w:space="0" w:color="auto"/>
                    <w:right w:val="none" w:sz="0" w:space="0" w:color="auto"/>
                  </w:divBdr>
                </w:div>
                <w:div w:id="825903871">
                  <w:marLeft w:val="0"/>
                  <w:marRight w:val="0"/>
                  <w:marTop w:val="0"/>
                  <w:marBottom w:val="100"/>
                  <w:divBdr>
                    <w:top w:val="none" w:sz="0" w:space="0" w:color="auto"/>
                    <w:left w:val="none" w:sz="0" w:space="0" w:color="auto"/>
                    <w:bottom w:val="none" w:sz="0" w:space="0" w:color="auto"/>
                    <w:right w:val="none" w:sz="0" w:space="0" w:color="auto"/>
                  </w:divBdr>
                </w:div>
                <w:div w:id="852306285">
                  <w:marLeft w:val="0"/>
                  <w:marRight w:val="0"/>
                  <w:marTop w:val="0"/>
                  <w:marBottom w:val="100"/>
                  <w:divBdr>
                    <w:top w:val="none" w:sz="0" w:space="0" w:color="auto"/>
                    <w:left w:val="none" w:sz="0" w:space="0" w:color="auto"/>
                    <w:bottom w:val="none" w:sz="0" w:space="0" w:color="auto"/>
                    <w:right w:val="none" w:sz="0" w:space="0" w:color="auto"/>
                  </w:divBdr>
                </w:div>
                <w:div w:id="1477868906">
                  <w:marLeft w:val="0"/>
                  <w:marRight w:val="0"/>
                  <w:marTop w:val="0"/>
                  <w:marBottom w:val="100"/>
                  <w:divBdr>
                    <w:top w:val="none" w:sz="0" w:space="0" w:color="auto"/>
                    <w:left w:val="none" w:sz="0" w:space="0" w:color="auto"/>
                    <w:bottom w:val="none" w:sz="0" w:space="0" w:color="auto"/>
                    <w:right w:val="none" w:sz="0" w:space="0" w:color="auto"/>
                  </w:divBdr>
                </w:div>
                <w:div w:id="2106921041">
                  <w:marLeft w:val="0"/>
                  <w:marRight w:val="0"/>
                  <w:marTop w:val="0"/>
                  <w:marBottom w:val="100"/>
                  <w:divBdr>
                    <w:top w:val="none" w:sz="0" w:space="0" w:color="auto"/>
                    <w:left w:val="none" w:sz="0" w:space="0" w:color="auto"/>
                    <w:bottom w:val="none" w:sz="0" w:space="0" w:color="auto"/>
                    <w:right w:val="none" w:sz="0" w:space="0" w:color="auto"/>
                  </w:divBdr>
                </w:div>
                <w:div w:id="1873154147">
                  <w:marLeft w:val="0"/>
                  <w:marRight w:val="0"/>
                  <w:marTop w:val="0"/>
                  <w:marBottom w:val="100"/>
                  <w:divBdr>
                    <w:top w:val="none" w:sz="0" w:space="0" w:color="auto"/>
                    <w:left w:val="none" w:sz="0" w:space="0" w:color="auto"/>
                    <w:bottom w:val="none" w:sz="0" w:space="0" w:color="auto"/>
                    <w:right w:val="none" w:sz="0" w:space="0" w:color="auto"/>
                  </w:divBdr>
                </w:div>
                <w:div w:id="895821440">
                  <w:marLeft w:val="0"/>
                  <w:marRight w:val="0"/>
                  <w:marTop w:val="0"/>
                  <w:marBottom w:val="100"/>
                  <w:divBdr>
                    <w:top w:val="none" w:sz="0" w:space="0" w:color="auto"/>
                    <w:left w:val="none" w:sz="0" w:space="0" w:color="auto"/>
                    <w:bottom w:val="none" w:sz="0" w:space="0" w:color="auto"/>
                    <w:right w:val="none" w:sz="0" w:space="0" w:color="auto"/>
                  </w:divBdr>
                </w:div>
                <w:div w:id="176430517">
                  <w:marLeft w:val="0"/>
                  <w:marRight w:val="0"/>
                  <w:marTop w:val="0"/>
                  <w:marBottom w:val="100"/>
                  <w:divBdr>
                    <w:top w:val="none" w:sz="0" w:space="0" w:color="auto"/>
                    <w:left w:val="none" w:sz="0" w:space="0" w:color="auto"/>
                    <w:bottom w:val="none" w:sz="0" w:space="0" w:color="auto"/>
                    <w:right w:val="none" w:sz="0" w:space="0" w:color="auto"/>
                  </w:divBdr>
                </w:div>
                <w:div w:id="1071776092">
                  <w:marLeft w:val="0"/>
                  <w:marRight w:val="0"/>
                  <w:marTop w:val="0"/>
                  <w:marBottom w:val="100"/>
                  <w:divBdr>
                    <w:top w:val="none" w:sz="0" w:space="0" w:color="auto"/>
                    <w:left w:val="none" w:sz="0" w:space="0" w:color="auto"/>
                    <w:bottom w:val="none" w:sz="0" w:space="0" w:color="auto"/>
                    <w:right w:val="none" w:sz="0" w:space="0" w:color="auto"/>
                  </w:divBdr>
                </w:div>
                <w:div w:id="672533698">
                  <w:marLeft w:val="0"/>
                  <w:marRight w:val="0"/>
                  <w:marTop w:val="0"/>
                  <w:marBottom w:val="100"/>
                  <w:divBdr>
                    <w:top w:val="none" w:sz="0" w:space="0" w:color="auto"/>
                    <w:left w:val="none" w:sz="0" w:space="0" w:color="auto"/>
                    <w:bottom w:val="none" w:sz="0" w:space="0" w:color="auto"/>
                    <w:right w:val="none" w:sz="0" w:space="0" w:color="auto"/>
                  </w:divBdr>
                </w:div>
                <w:div w:id="11535844">
                  <w:marLeft w:val="0"/>
                  <w:marRight w:val="0"/>
                  <w:marTop w:val="0"/>
                  <w:marBottom w:val="100"/>
                  <w:divBdr>
                    <w:top w:val="none" w:sz="0" w:space="0" w:color="auto"/>
                    <w:left w:val="none" w:sz="0" w:space="0" w:color="auto"/>
                    <w:bottom w:val="none" w:sz="0" w:space="0" w:color="auto"/>
                    <w:right w:val="none" w:sz="0" w:space="0" w:color="auto"/>
                  </w:divBdr>
                </w:div>
                <w:div w:id="2120904601">
                  <w:marLeft w:val="0"/>
                  <w:marRight w:val="0"/>
                  <w:marTop w:val="0"/>
                  <w:marBottom w:val="100"/>
                  <w:divBdr>
                    <w:top w:val="none" w:sz="0" w:space="0" w:color="auto"/>
                    <w:left w:val="none" w:sz="0" w:space="0" w:color="auto"/>
                    <w:bottom w:val="none" w:sz="0" w:space="0" w:color="auto"/>
                    <w:right w:val="none" w:sz="0" w:space="0" w:color="auto"/>
                  </w:divBdr>
                </w:div>
                <w:div w:id="1632250543">
                  <w:marLeft w:val="0"/>
                  <w:marRight w:val="0"/>
                  <w:marTop w:val="0"/>
                  <w:marBottom w:val="100"/>
                  <w:divBdr>
                    <w:top w:val="none" w:sz="0" w:space="0" w:color="auto"/>
                    <w:left w:val="none" w:sz="0" w:space="0" w:color="auto"/>
                    <w:bottom w:val="none" w:sz="0" w:space="0" w:color="auto"/>
                    <w:right w:val="none" w:sz="0" w:space="0" w:color="auto"/>
                  </w:divBdr>
                </w:div>
                <w:div w:id="497843358">
                  <w:marLeft w:val="0"/>
                  <w:marRight w:val="0"/>
                  <w:marTop w:val="0"/>
                  <w:marBottom w:val="100"/>
                  <w:divBdr>
                    <w:top w:val="none" w:sz="0" w:space="0" w:color="auto"/>
                    <w:left w:val="none" w:sz="0" w:space="0" w:color="auto"/>
                    <w:bottom w:val="none" w:sz="0" w:space="0" w:color="auto"/>
                    <w:right w:val="none" w:sz="0" w:space="0" w:color="auto"/>
                  </w:divBdr>
                </w:div>
                <w:div w:id="1885752476">
                  <w:marLeft w:val="0"/>
                  <w:marRight w:val="0"/>
                  <w:marTop w:val="0"/>
                  <w:marBottom w:val="100"/>
                  <w:divBdr>
                    <w:top w:val="none" w:sz="0" w:space="0" w:color="auto"/>
                    <w:left w:val="none" w:sz="0" w:space="0" w:color="auto"/>
                    <w:bottom w:val="none" w:sz="0" w:space="0" w:color="auto"/>
                    <w:right w:val="none" w:sz="0" w:space="0" w:color="auto"/>
                  </w:divBdr>
                </w:div>
                <w:div w:id="365298179">
                  <w:marLeft w:val="0"/>
                  <w:marRight w:val="0"/>
                  <w:marTop w:val="0"/>
                  <w:marBottom w:val="100"/>
                  <w:divBdr>
                    <w:top w:val="none" w:sz="0" w:space="0" w:color="auto"/>
                    <w:left w:val="none" w:sz="0" w:space="0" w:color="auto"/>
                    <w:bottom w:val="none" w:sz="0" w:space="0" w:color="auto"/>
                    <w:right w:val="none" w:sz="0" w:space="0" w:color="auto"/>
                  </w:divBdr>
                </w:div>
                <w:div w:id="1025862230">
                  <w:marLeft w:val="0"/>
                  <w:marRight w:val="0"/>
                  <w:marTop w:val="0"/>
                  <w:marBottom w:val="100"/>
                  <w:divBdr>
                    <w:top w:val="none" w:sz="0" w:space="0" w:color="auto"/>
                    <w:left w:val="none" w:sz="0" w:space="0" w:color="auto"/>
                    <w:bottom w:val="none" w:sz="0" w:space="0" w:color="auto"/>
                    <w:right w:val="none" w:sz="0" w:space="0" w:color="auto"/>
                  </w:divBdr>
                </w:div>
                <w:div w:id="2044207478">
                  <w:marLeft w:val="0"/>
                  <w:marRight w:val="0"/>
                  <w:marTop w:val="0"/>
                  <w:marBottom w:val="100"/>
                  <w:divBdr>
                    <w:top w:val="none" w:sz="0" w:space="0" w:color="auto"/>
                    <w:left w:val="none" w:sz="0" w:space="0" w:color="auto"/>
                    <w:bottom w:val="none" w:sz="0" w:space="0" w:color="auto"/>
                    <w:right w:val="none" w:sz="0" w:space="0" w:color="auto"/>
                  </w:divBdr>
                </w:div>
                <w:div w:id="1231114616">
                  <w:marLeft w:val="0"/>
                  <w:marRight w:val="0"/>
                  <w:marTop w:val="0"/>
                  <w:marBottom w:val="100"/>
                  <w:divBdr>
                    <w:top w:val="none" w:sz="0" w:space="0" w:color="auto"/>
                    <w:left w:val="none" w:sz="0" w:space="0" w:color="auto"/>
                    <w:bottom w:val="none" w:sz="0" w:space="0" w:color="auto"/>
                    <w:right w:val="none" w:sz="0" w:space="0" w:color="auto"/>
                  </w:divBdr>
                </w:div>
                <w:div w:id="175769838">
                  <w:marLeft w:val="0"/>
                  <w:marRight w:val="0"/>
                  <w:marTop w:val="0"/>
                  <w:marBottom w:val="100"/>
                  <w:divBdr>
                    <w:top w:val="none" w:sz="0" w:space="0" w:color="auto"/>
                    <w:left w:val="none" w:sz="0" w:space="0" w:color="auto"/>
                    <w:bottom w:val="none" w:sz="0" w:space="0" w:color="auto"/>
                    <w:right w:val="none" w:sz="0" w:space="0" w:color="auto"/>
                  </w:divBdr>
                </w:div>
                <w:div w:id="240336468">
                  <w:marLeft w:val="0"/>
                  <w:marRight w:val="0"/>
                  <w:marTop w:val="0"/>
                  <w:marBottom w:val="100"/>
                  <w:divBdr>
                    <w:top w:val="none" w:sz="0" w:space="0" w:color="auto"/>
                    <w:left w:val="none" w:sz="0" w:space="0" w:color="auto"/>
                    <w:bottom w:val="none" w:sz="0" w:space="0" w:color="auto"/>
                    <w:right w:val="none" w:sz="0" w:space="0" w:color="auto"/>
                  </w:divBdr>
                </w:div>
                <w:div w:id="867329869">
                  <w:marLeft w:val="0"/>
                  <w:marRight w:val="0"/>
                  <w:marTop w:val="0"/>
                  <w:marBottom w:val="100"/>
                  <w:divBdr>
                    <w:top w:val="none" w:sz="0" w:space="0" w:color="auto"/>
                    <w:left w:val="none" w:sz="0" w:space="0" w:color="auto"/>
                    <w:bottom w:val="none" w:sz="0" w:space="0" w:color="auto"/>
                    <w:right w:val="none" w:sz="0" w:space="0" w:color="auto"/>
                  </w:divBdr>
                </w:div>
                <w:div w:id="248276188">
                  <w:marLeft w:val="0"/>
                  <w:marRight w:val="0"/>
                  <w:marTop w:val="0"/>
                  <w:marBottom w:val="100"/>
                  <w:divBdr>
                    <w:top w:val="none" w:sz="0" w:space="0" w:color="auto"/>
                    <w:left w:val="none" w:sz="0" w:space="0" w:color="auto"/>
                    <w:bottom w:val="none" w:sz="0" w:space="0" w:color="auto"/>
                    <w:right w:val="none" w:sz="0" w:space="0" w:color="auto"/>
                  </w:divBdr>
                </w:div>
                <w:div w:id="1604800780">
                  <w:marLeft w:val="0"/>
                  <w:marRight w:val="0"/>
                  <w:marTop w:val="0"/>
                  <w:marBottom w:val="100"/>
                  <w:divBdr>
                    <w:top w:val="none" w:sz="0" w:space="0" w:color="auto"/>
                    <w:left w:val="none" w:sz="0" w:space="0" w:color="auto"/>
                    <w:bottom w:val="none" w:sz="0" w:space="0" w:color="auto"/>
                    <w:right w:val="none" w:sz="0" w:space="0" w:color="auto"/>
                  </w:divBdr>
                </w:div>
                <w:div w:id="1180463157">
                  <w:marLeft w:val="0"/>
                  <w:marRight w:val="0"/>
                  <w:marTop w:val="0"/>
                  <w:marBottom w:val="100"/>
                  <w:divBdr>
                    <w:top w:val="none" w:sz="0" w:space="0" w:color="auto"/>
                    <w:left w:val="none" w:sz="0" w:space="0" w:color="auto"/>
                    <w:bottom w:val="none" w:sz="0" w:space="0" w:color="auto"/>
                    <w:right w:val="none" w:sz="0" w:space="0" w:color="auto"/>
                  </w:divBdr>
                </w:div>
                <w:div w:id="966819141">
                  <w:marLeft w:val="0"/>
                  <w:marRight w:val="0"/>
                  <w:marTop w:val="0"/>
                  <w:marBottom w:val="100"/>
                  <w:divBdr>
                    <w:top w:val="none" w:sz="0" w:space="0" w:color="auto"/>
                    <w:left w:val="none" w:sz="0" w:space="0" w:color="auto"/>
                    <w:bottom w:val="none" w:sz="0" w:space="0" w:color="auto"/>
                    <w:right w:val="none" w:sz="0" w:space="0" w:color="auto"/>
                  </w:divBdr>
                </w:div>
                <w:div w:id="1752045661">
                  <w:marLeft w:val="0"/>
                  <w:marRight w:val="0"/>
                  <w:marTop w:val="0"/>
                  <w:marBottom w:val="100"/>
                  <w:divBdr>
                    <w:top w:val="none" w:sz="0" w:space="0" w:color="auto"/>
                    <w:left w:val="none" w:sz="0" w:space="0" w:color="auto"/>
                    <w:bottom w:val="none" w:sz="0" w:space="0" w:color="auto"/>
                    <w:right w:val="none" w:sz="0" w:space="0" w:color="auto"/>
                  </w:divBdr>
                </w:div>
                <w:div w:id="1099519782">
                  <w:marLeft w:val="0"/>
                  <w:marRight w:val="0"/>
                  <w:marTop w:val="0"/>
                  <w:marBottom w:val="100"/>
                  <w:divBdr>
                    <w:top w:val="none" w:sz="0" w:space="0" w:color="auto"/>
                    <w:left w:val="none" w:sz="0" w:space="0" w:color="auto"/>
                    <w:bottom w:val="none" w:sz="0" w:space="0" w:color="auto"/>
                    <w:right w:val="none" w:sz="0" w:space="0" w:color="auto"/>
                  </w:divBdr>
                </w:div>
                <w:div w:id="1706825621">
                  <w:marLeft w:val="0"/>
                  <w:marRight w:val="0"/>
                  <w:marTop w:val="0"/>
                  <w:marBottom w:val="100"/>
                  <w:divBdr>
                    <w:top w:val="none" w:sz="0" w:space="0" w:color="auto"/>
                    <w:left w:val="none" w:sz="0" w:space="0" w:color="auto"/>
                    <w:bottom w:val="none" w:sz="0" w:space="0" w:color="auto"/>
                    <w:right w:val="none" w:sz="0" w:space="0" w:color="auto"/>
                  </w:divBdr>
                </w:div>
                <w:div w:id="1114523348">
                  <w:marLeft w:val="0"/>
                  <w:marRight w:val="0"/>
                  <w:marTop w:val="0"/>
                  <w:marBottom w:val="100"/>
                  <w:divBdr>
                    <w:top w:val="none" w:sz="0" w:space="0" w:color="auto"/>
                    <w:left w:val="none" w:sz="0" w:space="0" w:color="auto"/>
                    <w:bottom w:val="none" w:sz="0" w:space="0" w:color="auto"/>
                    <w:right w:val="none" w:sz="0" w:space="0" w:color="auto"/>
                  </w:divBdr>
                </w:div>
                <w:div w:id="1111053275">
                  <w:marLeft w:val="0"/>
                  <w:marRight w:val="0"/>
                  <w:marTop w:val="0"/>
                  <w:marBottom w:val="100"/>
                  <w:divBdr>
                    <w:top w:val="none" w:sz="0" w:space="0" w:color="auto"/>
                    <w:left w:val="none" w:sz="0" w:space="0" w:color="auto"/>
                    <w:bottom w:val="none" w:sz="0" w:space="0" w:color="auto"/>
                    <w:right w:val="none" w:sz="0" w:space="0" w:color="auto"/>
                  </w:divBdr>
                </w:div>
                <w:div w:id="561789958">
                  <w:marLeft w:val="0"/>
                  <w:marRight w:val="0"/>
                  <w:marTop w:val="0"/>
                  <w:marBottom w:val="100"/>
                  <w:divBdr>
                    <w:top w:val="none" w:sz="0" w:space="0" w:color="auto"/>
                    <w:left w:val="none" w:sz="0" w:space="0" w:color="auto"/>
                    <w:bottom w:val="none" w:sz="0" w:space="0" w:color="auto"/>
                    <w:right w:val="none" w:sz="0" w:space="0" w:color="auto"/>
                  </w:divBdr>
                </w:div>
                <w:div w:id="1186939000">
                  <w:marLeft w:val="0"/>
                  <w:marRight w:val="0"/>
                  <w:marTop w:val="0"/>
                  <w:marBottom w:val="100"/>
                  <w:divBdr>
                    <w:top w:val="none" w:sz="0" w:space="0" w:color="auto"/>
                    <w:left w:val="none" w:sz="0" w:space="0" w:color="auto"/>
                    <w:bottom w:val="none" w:sz="0" w:space="0" w:color="auto"/>
                    <w:right w:val="none" w:sz="0" w:space="0" w:color="auto"/>
                  </w:divBdr>
                </w:div>
                <w:div w:id="1491487581">
                  <w:marLeft w:val="0"/>
                  <w:marRight w:val="0"/>
                  <w:marTop w:val="0"/>
                  <w:marBottom w:val="100"/>
                  <w:divBdr>
                    <w:top w:val="none" w:sz="0" w:space="0" w:color="auto"/>
                    <w:left w:val="none" w:sz="0" w:space="0" w:color="auto"/>
                    <w:bottom w:val="none" w:sz="0" w:space="0" w:color="auto"/>
                    <w:right w:val="none" w:sz="0" w:space="0" w:color="auto"/>
                  </w:divBdr>
                </w:div>
                <w:div w:id="1190491998">
                  <w:marLeft w:val="0"/>
                  <w:marRight w:val="0"/>
                  <w:marTop w:val="0"/>
                  <w:marBottom w:val="100"/>
                  <w:divBdr>
                    <w:top w:val="none" w:sz="0" w:space="0" w:color="auto"/>
                    <w:left w:val="none" w:sz="0" w:space="0" w:color="auto"/>
                    <w:bottom w:val="none" w:sz="0" w:space="0" w:color="auto"/>
                    <w:right w:val="none" w:sz="0" w:space="0" w:color="auto"/>
                  </w:divBdr>
                </w:div>
                <w:div w:id="1852451330">
                  <w:marLeft w:val="0"/>
                  <w:marRight w:val="0"/>
                  <w:marTop w:val="0"/>
                  <w:marBottom w:val="100"/>
                  <w:divBdr>
                    <w:top w:val="none" w:sz="0" w:space="0" w:color="auto"/>
                    <w:left w:val="none" w:sz="0" w:space="0" w:color="auto"/>
                    <w:bottom w:val="none" w:sz="0" w:space="0" w:color="auto"/>
                    <w:right w:val="none" w:sz="0" w:space="0" w:color="auto"/>
                  </w:divBdr>
                </w:div>
                <w:div w:id="796995892">
                  <w:marLeft w:val="0"/>
                  <w:marRight w:val="0"/>
                  <w:marTop w:val="0"/>
                  <w:marBottom w:val="100"/>
                  <w:divBdr>
                    <w:top w:val="none" w:sz="0" w:space="0" w:color="auto"/>
                    <w:left w:val="none" w:sz="0" w:space="0" w:color="auto"/>
                    <w:bottom w:val="none" w:sz="0" w:space="0" w:color="auto"/>
                    <w:right w:val="none" w:sz="0" w:space="0" w:color="auto"/>
                  </w:divBdr>
                </w:div>
                <w:div w:id="996956269">
                  <w:marLeft w:val="0"/>
                  <w:marRight w:val="0"/>
                  <w:marTop w:val="0"/>
                  <w:marBottom w:val="100"/>
                  <w:divBdr>
                    <w:top w:val="none" w:sz="0" w:space="0" w:color="auto"/>
                    <w:left w:val="none" w:sz="0" w:space="0" w:color="auto"/>
                    <w:bottom w:val="none" w:sz="0" w:space="0" w:color="auto"/>
                    <w:right w:val="none" w:sz="0" w:space="0" w:color="auto"/>
                  </w:divBdr>
                </w:div>
                <w:div w:id="1643659668">
                  <w:marLeft w:val="0"/>
                  <w:marRight w:val="0"/>
                  <w:marTop w:val="0"/>
                  <w:marBottom w:val="100"/>
                  <w:divBdr>
                    <w:top w:val="none" w:sz="0" w:space="0" w:color="auto"/>
                    <w:left w:val="none" w:sz="0" w:space="0" w:color="auto"/>
                    <w:bottom w:val="none" w:sz="0" w:space="0" w:color="auto"/>
                    <w:right w:val="none" w:sz="0" w:space="0" w:color="auto"/>
                  </w:divBdr>
                </w:div>
                <w:div w:id="1522158403">
                  <w:marLeft w:val="0"/>
                  <w:marRight w:val="0"/>
                  <w:marTop w:val="0"/>
                  <w:marBottom w:val="100"/>
                  <w:divBdr>
                    <w:top w:val="none" w:sz="0" w:space="0" w:color="auto"/>
                    <w:left w:val="none" w:sz="0" w:space="0" w:color="auto"/>
                    <w:bottom w:val="none" w:sz="0" w:space="0" w:color="auto"/>
                    <w:right w:val="none" w:sz="0" w:space="0" w:color="auto"/>
                  </w:divBdr>
                </w:div>
                <w:div w:id="2060668837">
                  <w:marLeft w:val="0"/>
                  <w:marRight w:val="0"/>
                  <w:marTop w:val="0"/>
                  <w:marBottom w:val="100"/>
                  <w:divBdr>
                    <w:top w:val="none" w:sz="0" w:space="0" w:color="auto"/>
                    <w:left w:val="none" w:sz="0" w:space="0" w:color="auto"/>
                    <w:bottom w:val="none" w:sz="0" w:space="0" w:color="auto"/>
                    <w:right w:val="none" w:sz="0" w:space="0" w:color="auto"/>
                  </w:divBdr>
                </w:div>
                <w:div w:id="240260698">
                  <w:marLeft w:val="0"/>
                  <w:marRight w:val="0"/>
                  <w:marTop w:val="0"/>
                  <w:marBottom w:val="100"/>
                  <w:divBdr>
                    <w:top w:val="none" w:sz="0" w:space="0" w:color="auto"/>
                    <w:left w:val="none" w:sz="0" w:space="0" w:color="auto"/>
                    <w:bottom w:val="none" w:sz="0" w:space="0" w:color="auto"/>
                    <w:right w:val="none" w:sz="0" w:space="0" w:color="auto"/>
                  </w:divBdr>
                </w:div>
                <w:div w:id="212086669">
                  <w:marLeft w:val="0"/>
                  <w:marRight w:val="0"/>
                  <w:marTop w:val="0"/>
                  <w:marBottom w:val="100"/>
                  <w:divBdr>
                    <w:top w:val="none" w:sz="0" w:space="0" w:color="auto"/>
                    <w:left w:val="none" w:sz="0" w:space="0" w:color="auto"/>
                    <w:bottom w:val="none" w:sz="0" w:space="0" w:color="auto"/>
                    <w:right w:val="none" w:sz="0" w:space="0" w:color="auto"/>
                  </w:divBdr>
                </w:div>
                <w:div w:id="1006134282">
                  <w:marLeft w:val="0"/>
                  <w:marRight w:val="0"/>
                  <w:marTop w:val="0"/>
                  <w:marBottom w:val="100"/>
                  <w:divBdr>
                    <w:top w:val="none" w:sz="0" w:space="0" w:color="auto"/>
                    <w:left w:val="none" w:sz="0" w:space="0" w:color="auto"/>
                    <w:bottom w:val="none" w:sz="0" w:space="0" w:color="auto"/>
                    <w:right w:val="none" w:sz="0" w:space="0" w:color="auto"/>
                  </w:divBdr>
                </w:div>
                <w:div w:id="2067291689">
                  <w:marLeft w:val="0"/>
                  <w:marRight w:val="0"/>
                  <w:marTop w:val="0"/>
                  <w:marBottom w:val="100"/>
                  <w:divBdr>
                    <w:top w:val="none" w:sz="0" w:space="0" w:color="auto"/>
                    <w:left w:val="none" w:sz="0" w:space="0" w:color="auto"/>
                    <w:bottom w:val="none" w:sz="0" w:space="0" w:color="auto"/>
                    <w:right w:val="none" w:sz="0" w:space="0" w:color="auto"/>
                  </w:divBdr>
                </w:div>
                <w:div w:id="2028753046">
                  <w:marLeft w:val="0"/>
                  <w:marRight w:val="0"/>
                  <w:marTop w:val="0"/>
                  <w:marBottom w:val="100"/>
                  <w:divBdr>
                    <w:top w:val="none" w:sz="0" w:space="0" w:color="auto"/>
                    <w:left w:val="none" w:sz="0" w:space="0" w:color="auto"/>
                    <w:bottom w:val="none" w:sz="0" w:space="0" w:color="auto"/>
                    <w:right w:val="none" w:sz="0" w:space="0" w:color="auto"/>
                  </w:divBdr>
                </w:div>
                <w:div w:id="859733369">
                  <w:marLeft w:val="0"/>
                  <w:marRight w:val="0"/>
                  <w:marTop w:val="0"/>
                  <w:marBottom w:val="100"/>
                  <w:divBdr>
                    <w:top w:val="none" w:sz="0" w:space="0" w:color="auto"/>
                    <w:left w:val="none" w:sz="0" w:space="0" w:color="auto"/>
                    <w:bottom w:val="none" w:sz="0" w:space="0" w:color="auto"/>
                    <w:right w:val="none" w:sz="0" w:space="0" w:color="auto"/>
                  </w:divBdr>
                </w:div>
                <w:div w:id="1144083918">
                  <w:marLeft w:val="0"/>
                  <w:marRight w:val="0"/>
                  <w:marTop w:val="0"/>
                  <w:marBottom w:val="100"/>
                  <w:divBdr>
                    <w:top w:val="none" w:sz="0" w:space="0" w:color="auto"/>
                    <w:left w:val="none" w:sz="0" w:space="0" w:color="auto"/>
                    <w:bottom w:val="none" w:sz="0" w:space="0" w:color="auto"/>
                    <w:right w:val="none" w:sz="0" w:space="0" w:color="auto"/>
                  </w:divBdr>
                </w:div>
                <w:div w:id="1836801708">
                  <w:marLeft w:val="0"/>
                  <w:marRight w:val="0"/>
                  <w:marTop w:val="0"/>
                  <w:marBottom w:val="100"/>
                  <w:divBdr>
                    <w:top w:val="none" w:sz="0" w:space="0" w:color="auto"/>
                    <w:left w:val="none" w:sz="0" w:space="0" w:color="auto"/>
                    <w:bottom w:val="none" w:sz="0" w:space="0" w:color="auto"/>
                    <w:right w:val="none" w:sz="0" w:space="0" w:color="auto"/>
                  </w:divBdr>
                </w:div>
                <w:div w:id="160856857">
                  <w:marLeft w:val="0"/>
                  <w:marRight w:val="0"/>
                  <w:marTop w:val="0"/>
                  <w:marBottom w:val="100"/>
                  <w:divBdr>
                    <w:top w:val="none" w:sz="0" w:space="0" w:color="auto"/>
                    <w:left w:val="none" w:sz="0" w:space="0" w:color="auto"/>
                    <w:bottom w:val="none" w:sz="0" w:space="0" w:color="auto"/>
                    <w:right w:val="none" w:sz="0" w:space="0" w:color="auto"/>
                  </w:divBdr>
                </w:div>
                <w:div w:id="475413183">
                  <w:marLeft w:val="0"/>
                  <w:marRight w:val="0"/>
                  <w:marTop w:val="0"/>
                  <w:marBottom w:val="100"/>
                  <w:divBdr>
                    <w:top w:val="none" w:sz="0" w:space="0" w:color="auto"/>
                    <w:left w:val="none" w:sz="0" w:space="0" w:color="auto"/>
                    <w:bottom w:val="none" w:sz="0" w:space="0" w:color="auto"/>
                    <w:right w:val="none" w:sz="0" w:space="0" w:color="auto"/>
                  </w:divBdr>
                </w:div>
                <w:div w:id="1365983420">
                  <w:marLeft w:val="0"/>
                  <w:marRight w:val="0"/>
                  <w:marTop w:val="0"/>
                  <w:marBottom w:val="100"/>
                  <w:divBdr>
                    <w:top w:val="none" w:sz="0" w:space="0" w:color="auto"/>
                    <w:left w:val="none" w:sz="0" w:space="0" w:color="auto"/>
                    <w:bottom w:val="none" w:sz="0" w:space="0" w:color="auto"/>
                    <w:right w:val="none" w:sz="0" w:space="0" w:color="auto"/>
                  </w:divBdr>
                </w:div>
                <w:div w:id="247274147">
                  <w:marLeft w:val="0"/>
                  <w:marRight w:val="0"/>
                  <w:marTop w:val="0"/>
                  <w:marBottom w:val="100"/>
                  <w:divBdr>
                    <w:top w:val="none" w:sz="0" w:space="0" w:color="auto"/>
                    <w:left w:val="none" w:sz="0" w:space="0" w:color="auto"/>
                    <w:bottom w:val="none" w:sz="0" w:space="0" w:color="auto"/>
                    <w:right w:val="none" w:sz="0" w:space="0" w:color="auto"/>
                  </w:divBdr>
                </w:div>
                <w:div w:id="2130513763">
                  <w:marLeft w:val="0"/>
                  <w:marRight w:val="0"/>
                  <w:marTop w:val="0"/>
                  <w:marBottom w:val="100"/>
                  <w:divBdr>
                    <w:top w:val="none" w:sz="0" w:space="0" w:color="auto"/>
                    <w:left w:val="none" w:sz="0" w:space="0" w:color="auto"/>
                    <w:bottom w:val="none" w:sz="0" w:space="0" w:color="auto"/>
                    <w:right w:val="none" w:sz="0" w:space="0" w:color="auto"/>
                  </w:divBdr>
                </w:div>
                <w:div w:id="1472670467">
                  <w:marLeft w:val="0"/>
                  <w:marRight w:val="0"/>
                  <w:marTop w:val="0"/>
                  <w:marBottom w:val="100"/>
                  <w:divBdr>
                    <w:top w:val="none" w:sz="0" w:space="0" w:color="auto"/>
                    <w:left w:val="none" w:sz="0" w:space="0" w:color="auto"/>
                    <w:bottom w:val="none" w:sz="0" w:space="0" w:color="auto"/>
                    <w:right w:val="none" w:sz="0" w:space="0" w:color="auto"/>
                  </w:divBdr>
                </w:div>
                <w:div w:id="819351829">
                  <w:marLeft w:val="0"/>
                  <w:marRight w:val="0"/>
                  <w:marTop w:val="0"/>
                  <w:marBottom w:val="100"/>
                  <w:divBdr>
                    <w:top w:val="none" w:sz="0" w:space="0" w:color="auto"/>
                    <w:left w:val="none" w:sz="0" w:space="0" w:color="auto"/>
                    <w:bottom w:val="none" w:sz="0" w:space="0" w:color="auto"/>
                    <w:right w:val="none" w:sz="0" w:space="0" w:color="auto"/>
                  </w:divBdr>
                </w:div>
                <w:div w:id="585383568">
                  <w:marLeft w:val="0"/>
                  <w:marRight w:val="0"/>
                  <w:marTop w:val="0"/>
                  <w:marBottom w:val="100"/>
                  <w:divBdr>
                    <w:top w:val="none" w:sz="0" w:space="0" w:color="auto"/>
                    <w:left w:val="none" w:sz="0" w:space="0" w:color="auto"/>
                    <w:bottom w:val="none" w:sz="0" w:space="0" w:color="auto"/>
                    <w:right w:val="none" w:sz="0" w:space="0" w:color="auto"/>
                  </w:divBdr>
                </w:div>
                <w:div w:id="1172911460">
                  <w:marLeft w:val="0"/>
                  <w:marRight w:val="0"/>
                  <w:marTop w:val="0"/>
                  <w:marBottom w:val="100"/>
                  <w:divBdr>
                    <w:top w:val="none" w:sz="0" w:space="0" w:color="auto"/>
                    <w:left w:val="none" w:sz="0" w:space="0" w:color="auto"/>
                    <w:bottom w:val="none" w:sz="0" w:space="0" w:color="auto"/>
                    <w:right w:val="none" w:sz="0" w:space="0" w:color="auto"/>
                  </w:divBdr>
                </w:div>
                <w:div w:id="1267612734">
                  <w:marLeft w:val="0"/>
                  <w:marRight w:val="0"/>
                  <w:marTop w:val="0"/>
                  <w:marBottom w:val="100"/>
                  <w:divBdr>
                    <w:top w:val="none" w:sz="0" w:space="0" w:color="auto"/>
                    <w:left w:val="none" w:sz="0" w:space="0" w:color="auto"/>
                    <w:bottom w:val="none" w:sz="0" w:space="0" w:color="auto"/>
                    <w:right w:val="none" w:sz="0" w:space="0" w:color="auto"/>
                  </w:divBdr>
                </w:div>
                <w:div w:id="1062370357">
                  <w:marLeft w:val="0"/>
                  <w:marRight w:val="0"/>
                  <w:marTop w:val="0"/>
                  <w:marBottom w:val="100"/>
                  <w:divBdr>
                    <w:top w:val="none" w:sz="0" w:space="0" w:color="auto"/>
                    <w:left w:val="none" w:sz="0" w:space="0" w:color="auto"/>
                    <w:bottom w:val="none" w:sz="0" w:space="0" w:color="auto"/>
                    <w:right w:val="none" w:sz="0" w:space="0" w:color="auto"/>
                  </w:divBdr>
                </w:div>
                <w:div w:id="877082473">
                  <w:marLeft w:val="0"/>
                  <w:marRight w:val="0"/>
                  <w:marTop w:val="0"/>
                  <w:marBottom w:val="100"/>
                  <w:divBdr>
                    <w:top w:val="none" w:sz="0" w:space="0" w:color="auto"/>
                    <w:left w:val="none" w:sz="0" w:space="0" w:color="auto"/>
                    <w:bottom w:val="none" w:sz="0" w:space="0" w:color="auto"/>
                    <w:right w:val="none" w:sz="0" w:space="0" w:color="auto"/>
                  </w:divBdr>
                </w:div>
                <w:div w:id="1273051485">
                  <w:marLeft w:val="0"/>
                  <w:marRight w:val="0"/>
                  <w:marTop w:val="0"/>
                  <w:marBottom w:val="100"/>
                  <w:divBdr>
                    <w:top w:val="none" w:sz="0" w:space="0" w:color="auto"/>
                    <w:left w:val="none" w:sz="0" w:space="0" w:color="auto"/>
                    <w:bottom w:val="none" w:sz="0" w:space="0" w:color="auto"/>
                    <w:right w:val="none" w:sz="0" w:space="0" w:color="auto"/>
                  </w:divBdr>
                </w:div>
                <w:div w:id="1001351588">
                  <w:marLeft w:val="0"/>
                  <w:marRight w:val="0"/>
                  <w:marTop w:val="0"/>
                  <w:marBottom w:val="100"/>
                  <w:divBdr>
                    <w:top w:val="none" w:sz="0" w:space="0" w:color="auto"/>
                    <w:left w:val="none" w:sz="0" w:space="0" w:color="auto"/>
                    <w:bottom w:val="none" w:sz="0" w:space="0" w:color="auto"/>
                    <w:right w:val="none" w:sz="0" w:space="0" w:color="auto"/>
                  </w:divBdr>
                </w:div>
                <w:div w:id="1731537643">
                  <w:marLeft w:val="0"/>
                  <w:marRight w:val="0"/>
                  <w:marTop w:val="0"/>
                  <w:marBottom w:val="100"/>
                  <w:divBdr>
                    <w:top w:val="none" w:sz="0" w:space="0" w:color="auto"/>
                    <w:left w:val="none" w:sz="0" w:space="0" w:color="auto"/>
                    <w:bottom w:val="none" w:sz="0" w:space="0" w:color="auto"/>
                    <w:right w:val="none" w:sz="0" w:space="0" w:color="auto"/>
                  </w:divBdr>
                </w:div>
                <w:div w:id="488862183">
                  <w:marLeft w:val="0"/>
                  <w:marRight w:val="0"/>
                  <w:marTop w:val="0"/>
                  <w:marBottom w:val="100"/>
                  <w:divBdr>
                    <w:top w:val="none" w:sz="0" w:space="0" w:color="auto"/>
                    <w:left w:val="none" w:sz="0" w:space="0" w:color="auto"/>
                    <w:bottom w:val="none" w:sz="0" w:space="0" w:color="auto"/>
                    <w:right w:val="none" w:sz="0" w:space="0" w:color="auto"/>
                  </w:divBdr>
                </w:div>
                <w:div w:id="1567254080">
                  <w:marLeft w:val="0"/>
                  <w:marRight w:val="0"/>
                  <w:marTop w:val="0"/>
                  <w:marBottom w:val="100"/>
                  <w:divBdr>
                    <w:top w:val="none" w:sz="0" w:space="0" w:color="auto"/>
                    <w:left w:val="none" w:sz="0" w:space="0" w:color="auto"/>
                    <w:bottom w:val="none" w:sz="0" w:space="0" w:color="auto"/>
                    <w:right w:val="none" w:sz="0" w:space="0" w:color="auto"/>
                  </w:divBdr>
                </w:div>
                <w:div w:id="1007171797">
                  <w:marLeft w:val="0"/>
                  <w:marRight w:val="0"/>
                  <w:marTop w:val="0"/>
                  <w:marBottom w:val="100"/>
                  <w:divBdr>
                    <w:top w:val="none" w:sz="0" w:space="0" w:color="auto"/>
                    <w:left w:val="none" w:sz="0" w:space="0" w:color="auto"/>
                    <w:bottom w:val="none" w:sz="0" w:space="0" w:color="auto"/>
                    <w:right w:val="none" w:sz="0" w:space="0" w:color="auto"/>
                  </w:divBdr>
                </w:div>
                <w:div w:id="1816949535">
                  <w:marLeft w:val="0"/>
                  <w:marRight w:val="0"/>
                  <w:marTop w:val="0"/>
                  <w:marBottom w:val="100"/>
                  <w:divBdr>
                    <w:top w:val="none" w:sz="0" w:space="0" w:color="auto"/>
                    <w:left w:val="none" w:sz="0" w:space="0" w:color="auto"/>
                    <w:bottom w:val="none" w:sz="0" w:space="0" w:color="auto"/>
                    <w:right w:val="none" w:sz="0" w:space="0" w:color="auto"/>
                  </w:divBdr>
                </w:div>
                <w:div w:id="228419159">
                  <w:marLeft w:val="0"/>
                  <w:marRight w:val="0"/>
                  <w:marTop w:val="0"/>
                  <w:marBottom w:val="100"/>
                  <w:divBdr>
                    <w:top w:val="none" w:sz="0" w:space="0" w:color="auto"/>
                    <w:left w:val="none" w:sz="0" w:space="0" w:color="auto"/>
                    <w:bottom w:val="none" w:sz="0" w:space="0" w:color="auto"/>
                    <w:right w:val="none" w:sz="0" w:space="0" w:color="auto"/>
                  </w:divBdr>
                </w:div>
                <w:div w:id="898983282">
                  <w:marLeft w:val="0"/>
                  <w:marRight w:val="0"/>
                  <w:marTop w:val="0"/>
                  <w:marBottom w:val="100"/>
                  <w:divBdr>
                    <w:top w:val="none" w:sz="0" w:space="0" w:color="auto"/>
                    <w:left w:val="none" w:sz="0" w:space="0" w:color="auto"/>
                    <w:bottom w:val="none" w:sz="0" w:space="0" w:color="auto"/>
                    <w:right w:val="none" w:sz="0" w:space="0" w:color="auto"/>
                  </w:divBdr>
                </w:div>
                <w:div w:id="2002537912">
                  <w:marLeft w:val="0"/>
                  <w:marRight w:val="0"/>
                  <w:marTop w:val="0"/>
                  <w:marBottom w:val="100"/>
                  <w:divBdr>
                    <w:top w:val="none" w:sz="0" w:space="0" w:color="auto"/>
                    <w:left w:val="none" w:sz="0" w:space="0" w:color="auto"/>
                    <w:bottom w:val="none" w:sz="0" w:space="0" w:color="auto"/>
                    <w:right w:val="none" w:sz="0" w:space="0" w:color="auto"/>
                  </w:divBdr>
                </w:div>
                <w:div w:id="783428578">
                  <w:marLeft w:val="0"/>
                  <w:marRight w:val="0"/>
                  <w:marTop w:val="0"/>
                  <w:marBottom w:val="100"/>
                  <w:divBdr>
                    <w:top w:val="none" w:sz="0" w:space="0" w:color="auto"/>
                    <w:left w:val="none" w:sz="0" w:space="0" w:color="auto"/>
                    <w:bottom w:val="none" w:sz="0" w:space="0" w:color="auto"/>
                    <w:right w:val="none" w:sz="0" w:space="0" w:color="auto"/>
                  </w:divBdr>
                </w:div>
                <w:div w:id="548764170">
                  <w:marLeft w:val="0"/>
                  <w:marRight w:val="0"/>
                  <w:marTop w:val="0"/>
                  <w:marBottom w:val="100"/>
                  <w:divBdr>
                    <w:top w:val="none" w:sz="0" w:space="0" w:color="auto"/>
                    <w:left w:val="none" w:sz="0" w:space="0" w:color="auto"/>
                    <w:bottom w:val="none" w:sz="0" w:space="0" w:color="auto"/>
                    <w:right w:val="none" w:sz="0" w:space="0" w:color="auto"/>
                  </w:divBdr>
                </w:div>
                <w:div w:id="15620454">
                  <w:marLeft w:val="0"/>
                  <w:marRight w:val="0"/>
                  <w:marTop w:val="0"/>
                  <w:marBottom w:val="100"/>
                  <w:divBdr>
                    <w:top w:val="none" w:sz="0" w:space="0" w:color="auto"/>
                    <w:left w:val="none" w:sz="0" w:space="0" w:color="auto"/>
                    <w:bottom w:val="none" w:sz="0" w:space="0" w:color="auto"/>
                    <w:right w:val="none" w:sz="0" w:space="0" w:color="auto"/>
                  </w:divBdr>
                </w:div>
                <w:div w:id="883835640">
                  <w:marLeft w:val="0"/>
                  <w:marRight w:val="0"/>
                  <w:marTop w:val="0"/>
                  <w:marBottom w:val="100"/>
                  <w:divBdr>
                    <w:top w:val="none" w:sz="0" w:space="0" w:color="auto"/>
                    <w:left w:val="none" w:sz="0" w:space="0" w:color="auto"/>
                    <w:bottom w:val="none" w:sz="0" w:space="0" w:color="auto"/>
                    <w:right w:val="none" w:sz="0" w:space="0" w:color="auto"/>
                  </w:divBdr>
                </w:div>
                <w:div w:id="1152020796">
                  <w:marLeft w:val="0"/>
                  <w:marRight w:val="0"/>
                  <w:marTop w:val="0"/>
                  <w:marBottom w:val="100"/>
                  <w:divBdr>
                    <w:top w:val="none" w:sz="0" w:space="0" w:color="auto"/>
                    <w:left w:val="none" w:sz="0" w:space="0" w:color="auto"/>
                    <w:bottom w:val="none" w:sz="0" w:space="0" w:color="auto"/>
                    <w:right w:val="none" w:sz="0" w:space="0" w:color="auto"/>
                  </w:divBdr>
                </w:div>
                <w:div w:id="771823085">
                  <w:marLeft w:val="0"/>
                  <w:marRight w:val="0"/>
                  <w:marTop w:val="0"/>
                  <w:marBottom w:val="100"/>
                  <w:divBdr>
                    <w:top w:val="none" w:sz="0" w:space="0" w:color="auto"/>
                    <w:left w:val="none" w:sz="0" w:space="0" w:color="auto"/>
                    <w:bottom w:val="none" w:sz="0" w:space="0" w:color="auto"/>
                    <w:right w:val="none" w:sz="0" w:space="0" w:color="auto"/>
                  </w:divBdr>
                </w:div>
                <w:div w:id="665784686">
                  <w:marLeft w:val="0"/>
                  <w:marRight w:val="0"/>
                  <w:marTop w:val="0"/>
                  <w:marBottom w:val="100"/>
                  <w:divBdr>
                    <w:top w:val="none" w:sz="0" w:space="0" w:color="auto"/>
                    <w:left w:val="none" w:sz="0" w:space="0" w:color="auto"/>
                    <w:bottom w:val="none" w:sz="0" w:space="0" w:color="auto"/>
                    <w:right w:val="none" w:sz="0" w:space="0" w:color="auto"/>
                  </w:divBdr>
                </w:div>
                <w:div w:id="1041591983">
                  <w:marLeft w:val="0"/>
                  <w:marRight w:val="0"/>
                  <w:marTop w:val="0"/>
                  <w:marBottom w:val="100"/>
                  <w:divBdr>
                    <w:top w:val="none" w:sz="0" w:space="0" w:color="auto"/>
                    <w:left w:val="none" w:sz="0" w:space="0" w:color="auto"/>
                    <w:bottom w:val="none" w:sz="0" w:space="0" w:color="auto"/>
                    <w:right w:val="none" w:sz="0" w:space="0" w:color="auto"/>
                  </w:divBdr>
                </w:div>
                <w:div w:id="1733890607">
                  <w:marLeft w:val="0"/>
                  <w:marRight w:val="0"/>
                  <w:marTop w:val="0"/>
                  <w:marBottom w:val="100"/>
                  <w:divBdr>
                    <w:top w:val="none" w:sz="0" w:space="0" w:color="auto"/>
                    <w:left w:val="none" w:sz="0" w:space="0" w:color="auto"/>
                    <w:bottom w:val="none" w:sz="0" w:space="0" w:color="auto"/>
                    <w:right w:val="none" w:sz="0" w:space="0" w:color="auto"/>
                  </w:divBdr>
                </w:div>
                <w:div w:id="533465997">
                  <w:marLeft w:val="0"/>
                  <w:marRight w:val="0"/>
                  <w:marTop w:val="0"/>
                  <w:marBottom w:val="100"/>
                  <w:divBdr>
                    <w:top w:val="none" w:sz="0" w:space="0" w:color="auto"/>
                    <w:left w:val="none" w:sz="0" w:space="0" w:color="auto"/>
                    <w:bottom w:val="none" w:sz="0" w:space="0" w:color="auto"/>
                    <w:right w:val="none" w:sz="0" w:space="0" w:color="auto"/>
                  </w:divBdr>
                </w:div>
                <w:div w:id="457722907">
                  <w:marLeft w:val="0"/>
                  <w:marRight w:val="0"/>
                  <w:marTop w:val="0"/>
                  <w:marBottom w:val="100"/>
                  <w:divBdr>
                    <w:top w:val="none" w:sz="0" w:space="0" w:color="auto"/>
                    <w:left w:val="none" w:sz="0" w:space="0" w:color="auto"/>
                    <w:bottom w:val="none" w:sz="0" w:space="0" w:color="auto"/>
                    <w:right w:val="none" w:sz="0" w:space="0" w:color="auto"/>
                  </w:divBdr>
                </w:div>
                <w:div w:id="1323897497">
                  <w:marLeft w:val="0"/>
                  <w:marRight w:val="0"/>
                  <w:marTop w:val="0"/>
                  <w:marBottom w:val="100"/>
                  <w:divBdr>
                    <w:top w:val="none" w:sz="0" w:space="0" w:color="auto"/>
                    <w:left w:val="none" w:sz="0" w:space="0" w:color="auto"/>
                    <w:bottom w:val="none" w:sz="0" w:space="0" w:color="auto"/>
                    <w:right w:val="none" w:sz="0" w:space="0" w:color="auto"/>
                  </w:divBdr>
                </w:div>
                <w:div w:id="359086546">
                  <w:marLeft w:val="0"/>
                  <w:marRight w:val="0"/>
                  <w:marTop w:val="0"/>
                  <w:marBottom w:val="100"/>
                  <w:divBdr>
                    <w:top w:val="none" w:sz="0" w:space="0" w:color="auto"/>
                    <w:left w:val="none" w:sz="0" w:space="0" w:color="auto"/>
                    <w:bottom w:val="none" w:sz="0" w:space="0" w:color="auto"/>
                    <w:right w:val="none" w:sz="0" w:space="0" w:color="auto"/>
                  </w:divBdr>
                </w:div>
                <w:div w:id="963652357">
                  <w:marLeft w:val="0"/>
                  <w:marRight w:val="0"/>
                  <w:marTop w:val="0"/>
                  <w:marBottom w:val="100"/>
                  <w:divBdr>
                    <w:top w:val="none" w:sz="0" w:space="0" w:color="auto"/>
                    <w:left w:val="none" w:sz="0" w:space="0" w:color="auto"/>
                    <w:bottom w:val="none" w:sz="0" w:space="0" w:color="auto"/>
                    <w:right w:val="none" w:sz="0" w:space="0" w:color="auto"/>
                  </w:divBdr>
                </w:div>
                <w:div w:id="1779131958">
                  <w:marLeft w:val="0"/>
                  <w:marRight w:val="0"/>
                  <w:marTop w:val="0"/>
                  <w:marBottom w:val="100"/>
                  <w:divBdr>
                    <w:top w:val="none" w:sz="0" w:space="0" w:color="auto"/>
                    <w:left w:val="none" w:sz="0" w:space="0" w:color="auto"/>
                    <w:bottom w:val="none" w:sz="0" w:space="0" w:color="auto"/>
                    <w:right w:val="none" w:sz="0" w:space="0" w:color="auto"/>
                  </w:divBdr>
                </w:div>
                <w:div w:id="1028800963">
                  <w:marLeft w:val="0"/>
                  <w:marRight w:val="0"/>
                  <w:marTop w:val="0"/>
                  <w:marBottom w:val="100"/>
                  <w:divBdr>
                    <w:top w:val="none" w:sz="0" w:space="0" w:color="auto"/>
                    <w:left w:val="none" w:sz="0" w:space="0" w:color="auto"/>
                    <w:bottom w:val="none" w:sz="0" w:space="0" w:color="auto"/>
                    <w:right w:val="none" w:sz="0" w:space="0" w:color="auto"/>
                  </w:divBdr>
                </w:div>
                <w:div w:id="1945337349">
                  <w:marLeft w:val="0"/>
                  <w:marRight w:val="0"/>
                  <w:marTop w:val="0"/>
                  <w:marBottom w:val="100"/>
                  <w:divBdr>
                    <w:top w:val="none" w:sz="0" w:space="0" w:color="auto"/>
                    <w:left w:val="none" w:sz="0" w:space="0" w:color="auto"/>
                    <w:bottom w:val="none" w:sz="0" w:space="0" w:color="auto"/>
                    <w:right w:val="none" w:sz="0" w:space="0" w:color="auto"/>
                  </w:divBdr>
                </w:div>
                <w:div w:id="743070836">
                  <w:marLeft w:val="0"/>
                  <w:marRight w:val="0"/>
                  <w:marTop w:val="0"/>
                  <w:marBottom w:val="100"/>
                  <w:divBdr>
                    <w:top w:val="none" w:sz="0" w:space="0" w:color="auto"/>
                    <w:left w:val="none" w:sz="0" w:space="0" w:color="auto"/>
                    <w:bottom w:val="none" w:sz="0" w:space="0" w:color="auto"/>
                    <w:right w:val="none" w:sz="0" w:space="0" w:color="auto"/>
                  </w:divBdr>
                </w:div>
                <w:div w:id="74137255">
                  <w:marLeft w:val="0"/>
                  <w:marRight w:val="0"/>
                  <w:marTop w:val="0"/>
                  <w:marBottom w:val="100"/>
                  <w:divBdr>
                    <w:top w:val="none" w:sz="0" w:space="0" w:color="auto"/>
                    <w:left w:val="none" w:sz="0" w:space="0" w:color="auto"/>
                    <w:bottom w:val="none" w:sz="0" w:space="0" w:color="auto"/>
                    <w:right w:val="none" w:sz="0" w:space="0" w:color="auto"/>
                  </w:divBdr>
                </w:div>
                <w:div w:id="542792759">
                  <w:marLeft w:val="0"/>
                  <w:marRight w:val="0"/>
                  <w:marTop w:val="0"/>
                  <w:marBottom w:val="100"/>
                  <w:divBdr>
                    <w:top w:val="none" w:sz="0" w:space="0" w:color="auto"/>
                    <w:left w:val="none" w:sz="0" w:space="0" w:color="auto"/>
                    <w:bottom w:val="none" w:sz="0" w:space="0" w:color="auto"/>
                    <w:right w:val="none" w:sz="0" w:space="0" w:color="auto"/>
                  </w:divBdr>
                </w:div>
                <w:div w:id="1205941380">
                  <w:marLeft w:val="0"/>
                  <w:marRight w:val="0"/>
                  <w:marTop w:val="0"/>
                  <w:marBottom w:val="100"/>
                  <w:divBdr>
                    <w:top w:val="none" w:sz="0" w:space="0" w:color="auto"/>
                    <w:left w:val="none" w:sz="0" w:space="0" w:color="auto"/>
                    <w:bottom w:val="none" w:sz="0" w:space="0" w:color="auto"/>
                    <w:right w:val="none" w:sz="0" w:space="0" w:color="auto"/>
                  </w:divBdr>
                </w:div>
                <w:div w:id="1168591124">
                  <w:marLeft w:val="0"/>
                  <w:marRight w:val="0"/>
                  <w:marTop w:val="0"/>
                  <w:marBottom w:val="100"/>
                  <w:divBdr>
                    <w:top w:val="none" w:sz="0" w:space="0" w:color="auto"/>
                    <w:left w:val="none" w:sz="0" w:space="0" w:color="auto"/>
                    <w:bottom w:val="none" w:sz="0" w:space="0" w:color="auto"/>
                    <w:right w:val="none" w:sz="0" w:space="0" w:color="auto"/>
                  </w:divBdr>
                </w:div>
                <w:div w:id="638808173">
                  <w:marLeft w:val="0"/>
                  <w:marRight w:val="0"/>
                  <w:marTop w:val="0"/>
                  <w:marBottom w:val="100"/>
                  <w:divBdr>
                    <w:top w:val="none" w:sz="0" w:space="0" w:color="auto"/>
                    <w:left w:val="none" w:sz="0" w:space="0" w:color="auto"/>
                    <w:bottom w:val="none" w:sz="0" w:space="0" w:color="auto"/>
                    <w:right w:val="none" w:sz="0" w:space="0" w:color="auto"/>
                  </w:divBdr>
                </w:div>
                <w:div w:id="982193648">
                  <w:marLeft w:val="0"/>
                  <w:marRight w:val="0"/>
                  <w:marTop w:val="0"/>
                  <w:marBottom w:val="100"/>
                  <w:divBdr>
                    <w:top w:val="none" w:sz="0" w:space="0" w:color="auto"/>
                    <w:left w:val="none" w:sz="0" w:space="0" w:color="auto"/>
                    <w:bottom w:val="none" w:sz="0" w:space="0" w:color="auto"/>
                    <w:right w:val="none" w:sz="0" w:space="0" w:color="auto"/>
                  </w:divBdr>
                </w:div>
                <w:div w:id="825825644">
                  <w:marLeft w:val="0"/>
                  <w:marRight w:val="0"/>
                  <w:marTop w:val="0"/>
                  <w:marBottom w:val="100"/>
                  <w:divBdr>
                    <w:top w:val="none" w:sz="0" w:space="0" w:color="auto"/>
                    <w:left w:val="none" w:sz="0" w:space="0" w:color="auto"/>
                    <w:bottom w:val="none" w:sz="0" w:space="0" w:color="auto"/>
                    <w:right w:val="none" w:sz="0" w:space="0" w:color="auto"/>
                  </w:divBdr>
                </w:div>
                <w:div w:id="1670597146">
                  <w:marLeft w:val="0"/>
                  <w:marRight w:val="0"/>
                  <w:marTop w:val="0"/>
                  <w:marBottom w:val="100"/>
                  <w:divBdr>
                    <w:top w:val="none" w:sz="0" w:space="0" w:color="auto"/>
                    <w:left w:val="none" w:sz="0" w:space="0" w:color="auto"/>
                    <w:bottom w:val="none" w:sz="0" w:space="0" w:color="auto"/>
                    <w:right w:val="none" w:sz="0" w:space="0" w:color="auto"/>
                  </w:divBdr>
                </w:div>
                <w:div w:id="1431273283">
                  <w:marLeft w:val="0"/>
                  <w:marRight w:val="0"/>
                  <w:marTop w:val="0"/>
                  <w:marBottom w:val="100"/>
                  <w:divBdr>
                    <w:top w:val="none" w:sz="0" w:space="0" w:color="auto"/>
                    <w:left w:val="none" w:sz="0" w:space="0" w:color="auto"/>
                    <w:bottom w:val="none" w:sz="0" w:space="0" w:color="auto"/>
                    <w:right w:val="none" w:sz="0" w:space="0" w:color="auto"/>
                  </w:divBdr>
                </w:div>
                <w:div w:id="1662000169">
                  <w:marLeft w:val="0"/>
                  <w:marRight w:val="0"/>
                  <w:marTop w:val="0"/>
                  <w:marBottom w:val="100"/>
                  <w:divBdr>
                    <w:top w:val="none" w:sz="0" w:space="0" w:color="auto"/>
                    <w:left w:val="none" w:sz="0" w:space="0" w:color="auto"/>
                    <w:bottom w:val="none" w:sz="0" w:space="0" w:color="auto"/>
                    <w:right w:val="none" w:sz="0" w:space="0" w:color="auto"/>
                  </w:divBdr>
                </w:div>
                <w:div w:id="1655792846">
                  <w:marLeft w:val="0"/>
                  <w:marRight w:val="0"/>
                  <w:marTop w:val="0"/>
                  <w:marBottom w:val="100"/>
                  <w:divBdr>
                    <w:top w:val="none" w:sz="0" w:space="0" w:color="auto"/>
                    <w:left w:val="none" w:sz="0" w:space="0" w:color="auto"/>
                    <w:bottom w:val="none" w:sz="0" w:space="0" w:color="auto"/>
                    <w:right w:val="none" w:sz="0" w:space="0" w:color="auto"/>
                  </w:divBdr>
                </w:div>
                <w:div w:id="1471249408">
                  <w:marLeft w:val="0"/>
                  <w:marRight w:val="0"/>
                  <w:marTop w:val="0"/>
                  <w:marBottom w:val="100"/>
                  <w:divBdr>
                    <w:top w:val="none" w:sz="0" w:space="0" w:color="auto"/>
                    <w:left w:val="none" w:sz="0" w:space="0" w:color="auto"/>
                    <w:bottom w:val="none" w:sz="0" w:space="0" w:color="auto"/>
                    <w:right w:val="none" w:sz="0" w:space="0" w:color="auto"/>
                  </w:divBdr>
                </w:div>
                <w:div w:id="1218859692">
                  <w:marLeft w:val="0"/>
                  <w:marRight w:val="0"/>
                  <w:marTop w:val="0"/>
                  <w:marBottom w:val="100"/>
                  <w:divBdr>
                    <w:top w:val="none" w:sz="0" w:space="0" w:color="auto"/>
                    <w:left w:val="none" w:sz="0" w:space="0" w:color="auto"/>
                    <w:bottom w:val="none" w:sz="0" w:space="0" w:color="auto"/>
                    <w:right w:val="none" w:sz="0" w:space="0" w:color="auto"/>
                  </w:divBdr>
                </w:div>
                <w:div w:id="938833459">
                  <w:marLeft w:val="0"/>
                  <w:marRight w:val="0"/>
                  <w:marTop w:val="0"/>
                  <w:marBottom w:val="100"/>
                  <w:divBdr>
                    <w:top w:val="none" w:sz="0" w:space="0" w:color="auto"/>
                    <w:left w:val="none" w:sz="0" w:space="0" w:color="auto"/>
                    <w:bottom w:val="none" w:sz="0" w:space="0" w:color="auto"/>
                    <w:right w:val="none" w:sz="0" w:space="0" w:color="auto"/>
                  </w:divBdr>
                </w:div>
                <w:div w:id="960576522">
                  <w:marLeft w:val="0"/>
                  <w:marRight w:val="0"/>
                  <w:marTop w:val="0"/>
                  <w:marBottom w:val="100"/>
                  <w:divBdr>
                    <w:top w:val="none" w:sz="0" w:space="0" w:color="auto"/>
                    <w:left w:val="none" w:sz="0" w:space="0" w:color="auto"/>
                    <w:bottom w:val="none" w:sz="0" w:space="0" w:color="auto"/>
                    <w:right w:val="none" w:sz="0" w:space="0" w:color="auto"/>
                  </w:divBdr>
                </w:div>
                <w:div w:id="1867214042">
                  <w:marLeft w:val="0"/>
                  <w:marRight w:val="0"/>
                  <w:marTop w:val="0"/>
                  <w:marBottom w:val="100"/>
                  <w:divBdr>
                    <w:top w:val="none" w:sz="0" w:space="0" w:color="auto"/>
                    <w:left w:val="none" w:sz="0" w:space="0" w:color="auto"/>
                    <w:bottom w:val="none" w:sz="0" w:space="0" w:color="auto"/>
                    <w:right w:val="none" w:sz="0" w:space="0" w:color="auto"/>
                  </w:divBdr>
                </w:div>
                <w:div w:id="484785924">
                  <w:marLeft w:val="0"/>
                  <w:marRight w:val="0"/>
                  <w:marTop w:val="0"/>
                  <w:marBottom w:val="100"/>
                  <w:divBdr>
                    <w:top w:val="none" w:sz="0" w:space="0" w:color="auto"/>
                    <w:left w:val="none" w:sz="0" w:space="0" w:color="auto"/>
                    <w:bottom w:val="none" w:sz="0" w:space="0" w:color="auto"/>
                    <w:right w:val="none" w:sz="0" w:space="0" w:color="auto"/>
                  </w:divBdr>
                </w:div>
                <w:div w:id="316230198">
                  <w:marLeft w:val="0"/>
                  <w:marRight w:val="0"/>
                  <w:marTop w:val="0"/>
                  <w:marBottom w:val="100"/>
                  <w:divBdr>
                    <w:top w:val="none" w:sz="0" w:space="0" w:color="auto"/>
                    <w:left w:val="none" w:sz="0" w:space="0" w:color="auto"/>
                    <w:bottom w:val="none" w:sz="0" w:space="0" w:color="auto"/>
                    <w:right w:val="none" w:sz="0" w:space="0" w:color="auto"/>
                  </w:divBdr>
                </w:div>
                <w:div w:id="616909251">
                  <w:marLeft w:val="0"/>
                  <w:marRight w:val="0"/>
                  <w:marTop w:val="0"/>
                  <w:marBottom w:val="100"/>
                  <w:divBdr>
                    <w:top w:val="none" w:sz="0" w:space="0" w:color="auto"/>
                    <w:left w:val="none" w:sz="0" w:space="0" w:color="auto"/>
                    <w:bottom w:val="none" w:sz="0" w:space="0" w:color="auto"/>
                    <w:right w:val="none" w:sz="0" w:space="0" w:color="auto"/>
                  </w:divBdr>
                </w:div>
                <w:div w:id="1320037117">
                  <w:marLeft w:val="0"/>
                  <w:marRight w:val="0"/>
                  <w:marTop w:val="0"/>
                  <w:marBottom w:val="100"/>
                  <w:divBdr>
                    <w:top w:val="none" w:sz="0" w:space="0" w:color="auto"/>
                    <w:left w:val="none" w:sz="0" w:space="0" w:color="auto"/>
                    <w:bottom w:val="none" w:sz="0" w:space="0" w:color="auto"/>
                    <w:right w:val="none" w:sz="0" w:space="0" w:color="auto"/>
                  </w:divBdr>
                </w:div>
                <w:div w:id="1188786592">
                  <w:marLeft w:val="0"/>
                  <w:marRight w:val="0"/>
                  <w:marTop w:val="0"/>
                  <w:marBottom w:val="100"/>
                  <w:divBdr>
                    <w:top w:val="none" w:sz="0" w:space="0" w:color="auto"/>
                    <w:left w:val="none" w:sz="0" w:space="0" w:color="auto"/>
                    <w:bottom w:val="none" w:sz="0" w:space="0" w:color="auto"/>
                    <w:right w:val="none" w:sz="0" w:space="0" w:color="auto"/>
                  </w:divBdr>
                </w:div>
                <w:div w:id="769159216">
                  <w:marLeft w:val="0"/>
                  <w:marRight w:val="0"/>
                  <w:marTop w:val="0"/>
                  <w:marBottom w:val="100"/>
                  <w:divBdr>
                    <w:top w:val="none" w:sz="0" w:space="0" w:color="auto"/>
                    <w:left w:val="none" w:sz="0" w:space="0" w:color="auto"/>
                    <w:bottom w:val="none" w:sz="0" w:space="0" w:color="auto"/>
                    <w:right w:val="none" w:sz="0" w:space="0" w:color="auto"/>
                  </w:divBdr>
                </w:div>
                <w:div w:id="330450700">
                  <w:marLeft w:val="0"/>
                  <w:marRight w:val="0"/>
                  <w:marTop w:val="0"/>
                  <w:marBottom w:val="100"/>
                  <w:divBdr>
                    <w:top w:val="none" w:sz="0" w:space="0" w:color="auto"/>
                    <w:left w:val="none" w:sz="0" w:space="0" w:color="auto"/>
                    <w:bottom w:val="none" w:sz="0" w:space="0" w:color="auto"/>
                    <w:right w:val="none" w:sz="0" w:space="0" w:color="auto"/>
                  </w:divBdr>
                </w:div>
                <w:div w:id="849296003">
                  <w:marLeft w:val="0"/>
                  <w:marRight w:val="0"/>
                  <w:marTop w:val="0"/>
                  <w:marBottom w:val="100"/>
                  <w:divBdr>
                    <w:top w:val="none" w:sz="0" w:space="0" w:color="auto"/>
                    <w:left w:val="none" w:sz="0" w:space="0" w:color="auto"/>
                    <w:bottom w:val="none" w:sz="0" w:space="0" w:color="auto"/>
                    <w:right w:val="none" w:sz="0" w:space="0" w:color="auto"/>
                  </w:divBdr>
                </w:div>
                <w:div w:id="1330937415">
                  <w:marLeft w:val="0"/>
                  <w:marRight w:val="0"/>
                  <w:marTop w:val="0"/>
                  <w:marBottom w:val="100"/>
                  <w:divBdr>
                    <w:top w:val="none" w:sz="0" w:space="0" w:color="auto"/>
                    <w:left w:val="none" w:sz="0" w:space="0" w:color="auto"/>
                    <w:bottom w:val="none" w:sz="0" w:space="0" w:color="auto"/>
                    <w:right w:val="none" w:sz="0" w:space="0" w:color="auto"/>
                  </w:divBdr>
                </w:div>
                <w:div w:id="438961284">
                  <w:marLeft w:val="0"/>
                  <w:marRight w:val="0"/>
                  <w:marTop w:val="0"/>
                  <w:marBottom w:val="100"/>
                  <w:divBdr>
                    <w:top w:val="none" w:sz="0" w:space="0" w:color="auto"/>
                    <w:left w:val="none" w:sz="0" w:space="0" w:color="auto"/>
                    <w:bottom w:val="none" w:sz="0" w:space="0" w:color="auto"/>
                    <w:right w:val="none" w:sz="0" w:space="0" w:color="auto"/>
                  </w:divBdr>
                </w:div>
                <w:div w:id="1309750252">
                  <w:marLeft w:val="0"/>
                  <w:marRight w:val="0"/>
                  <w:marTop w:val="0"/>
                  <w:marBottom w:val="100"/>
                  <w:divBdr>
                    <w:top w:val="none" w:sz="0" w:space="0" w:color="auto"/>
                    <w:left w:val="none" w:sz="0" w:space="0" w:color="auto"/>
                    <w:bottom w:val="none" w:sz="0" w:space="0" w:color="auto"/>
                    <w:right w:val="none" w:sz="0" w:space="0" w:color="auto"/>
                  </w:divBdr>
                </w:div>
                <w:div w:id="224417819">
                  <w:marLeft w:val="0"/>
                  <w:marRight w:val="0"/>
                  <w:marTop w:val="0"/>
                  <w:marBottom w:val="100"/>
                  <w:divBdr>
                    <w:top w:val="none" w:sz="0" w:space="0" w:color="auto"/>
                    <w:left w:val="none" w:sz="0" w:space="0" w:color="auto"/>
                    <w:bottom w:val="none" w:sz="0" w:space="0" w:color="auto"/>
                    <w:right w:val="none" w:sz="0" w:space="0" w:color="auto"/>
                  </w:divBdr>
                </w:div>
                <w:div w:id="683359908">
                  <w:marLeft w:val="0"/>
                  <w:marRight w:val="0"/>
                  <w:marTop w:val="0"/>
                  <w:marBottom w:val="100"/>
                  <w:divBdr>
                    <w:top w:val="none" w:sz="0" w:space="0" w:color="auto"/>
                    <w:left w:val="none" w:sz="0" w:space="0" w:color="auto"/>
                    <w:bottom w:val="none" w:sz="0" w:space="0" w:color="auto"/>
                    <w:right w:val="none" w:sz="0" w:space="0" w:color="auto"/>
                  </w:divBdr>
                </w:div>
                <w:div w:id="672729299">
                  <w:marLeft w:val="0"/>
                  <w:marRight w:val="0"/>
                  <w:marTop w:val="0"/>
                  <w:marBottom w:val="100"/>
                  <w:divBdr>
                    <w:top w:val="none" w:sz="0" w:space="0" w:color="auto"/>
                    <w:left w:val="none" w:sz="0" w:space="0" w:color="auto"/>
                    <w:bottom w:val="none" w:sz="0" w:space="0" w:color="auto"/>
                    <w:right w:val="none" w:sz="0" w:space="0" w:color="auto"/>
                  </w:divBdr>
                </w:div>
                <w:div w:id="76441482">
                  <w:marLeft w:val="0"/>
                  <w:marRight w:val="0"/>
                  <w:marTop w:val="0"/>
                  <w:marBottom w:val="100"/>
                  <w:divBdr>
                    <w:top w:val="none" w:sz="0" w:space="0" w:color="auto"/>
                    <w:left w:val="none" w:sz="0" w:space="0" w:color="auto"/>
                    <w:bottom w:val="none" w:sz="0" w:space="0" w:color="auto"/>
                    <w:right w:val="none" w:sz="0" w:space="0" w:color="auto"/>
                  </w:divBdr>
                </w:div>
                <w:div w:id="1103571891">
                  <w:marLeft w:val="0"/>
                  <w:marRight w:val="0"/>
                  <w:marTop w:val="0"/>
                  <w:marBottom w:val="100"/>
                  <w:divBdr>
                    <w:top w:val="none" w:sz="0" w:space="0" w:color="auto"/>
                    <w:left w:val="none" w:sz="0" w:space="0" w:color="auto"/>
                    <w:bottom w:val="none" w:sz="0" w:space="0" w:color="auto"/>
                    <w:right w:val="none" w:sz="0" w:space="0" w:color="auto"/>
                  </w:divBdr>
                </w:div>
                <w:div w:id="2060200885">
                  <w:marLeft w:val="0"/>
                  <w:marRight w:val="0"/>
                  <w:marTop w:val="0"/>
                  <w:marBottom w:val="100"/>
                  <w:divBdr>
                    <w:top w:val="none" w:sz="0" w:space="0" w:color="auto"/>
                    <w:left w:val="none" w:sz="0" w:space="0" w:color="auto"/>
                    <w:bottom w:val="none" w:sz="0" w:space="0" w:color="auto"/>
                    <w:right w:val="none" w:sz="0" w:space="0" w:color="auto"/>
                  </w:divBdr>
                </w:div>
                <w:div w:id="1436945972">
                  <w:marLeft w:val="0"/>
                  <w:marRight w:val="0"/>
                  <w:marTop w:val="0"/>
                  <w:marBottom w:val="100"/>
                  <w:divBdr>
                    <w:top w:val="none" w:sz="0" w:space="0" w:color="auto"/>
                    <w:left w:val="none" w:sz="0" w:space="0" w:color="auto"/>
                    <w:bottom w:val="none" w:sz="0" w:space="0" w:color="auto"/>
                    <w:right w:val="none" w:sz="0" w:space="0" w:color="auto"/>
                  </w:divBdr>
                </w:div>
                <w:div w:id="2130279258">
                  <w:marLeft w:val="0"/>
                  <w:marRight w:val="0"/>
                  <w:marTop w:val="0"/>
                  <w:marBottom w:val="100"/>
                  <w:divBdr>
                    <w:top w:val="none" w:sz="0" w:space="0" w:color="auto"/>
                    <w:left w:val="none" w:sz="0" w:space="0" w:color="auto"/>
                    <w:bottom w:val="none" w:sz="0" w:space="0" w:color="auto"/>
                    <w:right w:val="none" w:sz="0" w:space="0" w:color="auto"/>
                  </w:divBdr>
                </w:div>
                <w:div w:id="1777751194">
                  <w:marLeft w:val="0"/>
                  <w:marRight w:val="0"/>
                  <w:marTop w:val="0"/>
                  <w:marBottom w:val="100"/>
                  <w:divBdr>
                    <w:top w:val="none" w:sz="0" w:space="0" w:color="auto"/>
                    <w:left w:val="none" w:sz="0" w:space="0" w:color="auto"/>
                    <w:bottom w:val="none" w:sz="0" w:space="0" w:color="auto"/>
                    <w:right w:val="none" w:sz="0" w:space="0" w:color="auto"/>
                  </w:divBdr>
                </w:div>
                <w:div w:id="715664070">
                  <w:marLeft w:val="0"/>
                  <w:marRight w:val="0"/>
                  <w:marTop w:val="0"/>
                  <w:marBottom w:val="100"/>
                  <w:divBdr>
                    <w:top w:val="none" w:sz="0" w:space="0" w:color="auto"/>
                    <w:left w:val="none" w:sz="0" w:space="0" w:color="auto"/>
                    <w:bottom w:val="none" w:sz="0" w:space="0" w:color="auto"/>
                    <w:right w:val="none" w:sz="0" w:space="0" w:color="auto"/>
                  </w:divBdr>
                </w:div>
                <w:div w:id="746485">
                  <w:marLeft w:val="0"/>
                  <w:marRight w:val="0"/>
                  <w:marTop w:val="0"/>
                  <w:marBottom w:val="100"/>
                  <w:divBdr>
                    <w:top w:val="none" w:sz="0" w:space="0" w:color="auto"/>
                    <w:left w:val="none" w:sz="0" w:space="0" w:color="auto"/>
                    <w:bottom w:val="none" w:sz="0" w:space="0" w:color="auto"/>
                    <w:right w:val="none" w:sz="0" w:space="0" w:color="auto"/>
                  </w:divBdr>
                </w:div>
                <w:div w:id="1543859901">
                  <w:marLeft w:val="0"/>
                  <w:marRight w:val="0"/>
                  <w:marTop w:val="0"/>
                  <w:marBottom w:val="100"/>
                  <w:divBdr>
                    <w:top w:val="none" w:sz="0" w:space="0" w:color="auto"/>
                    <w:left w:val="none" w:sz="0" w:space="0" w:color="auto"/>
                    <w:bottom w:val="none" w:sz="0" w:space="0" w:color="auto"/>
                    <w:right w:val="none" w:sz="0" w:space="0" w:color="auto"/>
                  </w:divBdr>
                </w:div>
                <w:div w:id="1859465549">
                  <w:marLeft w:val="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9864</Words>
  <Characters>54252</Characters>
  <Application>Microsoft Office Word</Application>
  <DocSecurity>0</DocSecurity>
  <Lines>452</Lines>
  <Paragraphs>127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63989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Lizbeth Patricia Ortega Paredes</dc:creator>
  <cp:keywords/>
  <dc:description/>
  <cp:lastModifiedBy>Dylan Freddy</cp:lastModifiedBy>
  <cp:revision>2</cp:revision>
  <dcterms:created xsi:type="dcterms:W3CDTF">2020-07-10T21:04:00Z</dcterms:created>
  <dcterms:modified xsi:type="dcterms:W3CDTF">2020-07-10T21:04:00Z</dcterms:modified>
</cp:coreProperties>
</file>